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A5572" w14:textId="144A80E2" w:rsidR="0004784D" w:rsidRPr="002906B6" w:rsidRDefault="0004784D" w:rsidP="002906B6">
      <w:pPr>
        <w:tabs>
          <w:tab w:val="left" w:pos="1985"/>
        </w:tabs>
        <w:spacing w:before="60" w:after="60"/>
        <w:jc w:val="both"/>
        <w:rPr>
          <w:rFonts w:eastAsiaTheme="minorEastAsia" w:cs="Arial"/>
          <w:b/>
          <w:sz w:val="24"/>
          <w:szCs w:val="24"/>
          <w:lang w:val="en-GB" w:eastAsia="ja-JP"/>
        </w:rPr>
      </w:pPr>
      <w:bookmarkStart w:id="0" w:name="_Hlk115097167"/>
      <w:r w:rsidRPr="002906B6">
        <w:rPr>
          <w:rFonts w:eastAsiaTheme="minorEastAsia" w:cs="Arial"/>
          <w:b/>
          <w:sz w:val="24"/>
          <w:szCs w:val="24"/>
          <w:lang w:val="en-GB" w:eastAsia="ja-JP"/>
        </w:rPr>
        <w:t>3GPP TSG-RAN WG4 Meeting # 10</w:t>
      </w:r>
      <w:r w:rsidR="00A50E0F" w:rsidRPr="002906B6">
        <w:rPr>
          <w:rFonts w:eastAsiaTheme="minorEastAsia" w:cs="Arial"/>
          <w:b/>
          <w:sz w:val="24"/>
          <w:szCs w:val="24"/>
          <w:lang w:val="en-GB" w:eastAsia="zh-CN"/>
        </w:rPr>
        <w:t>5</w:t>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00C54B4D" w:rsidRPr="002906B6">
        <w:rPr>
          <w:rFonts w:eastAsiaTheme="minorEastAsia" w:cs="Arial"/>
          <w:b/>
          <w:sz w:val="24"/>
          <w:szCs w:val="24"/>
          <w:lang w:val="en-GB" w:eastAsia="ja-JP"/>
        </w:rPr>
        <w:t xml:space="preserve">  </w:t>
      </w:r>
      <w:r w:rsidR="00A50E0F" w:rsidRPr="002906B6">
        <w:rPr>
          <w:rFonts w:eastAsiaTheme="minorEastAsia" w:cs="Arial"/>
          <w:b/>
          <w:sz w:val="24"/>
          <w:szCs w:val="24"/>
          <w:lang w:val="en-GB" w:eastAsia="ja-JP"/>
        </w:rPr>
        <w:t xml:space="preserve">    </w:t>
      </w:r>
      <w:r w:rsidR="008E040C" w:rsidRPr="008E040C">
        <w:rPr>
          <w:rFonts w:eastAsiaTheme="minorEastAsia" w:cs="Arial"/>
          <w:b/>
          <w:sz w:val="24"/>
          <w:szCs w:val="24"/>
          <w:lang w:val="en-GB" w:eastAsia="ja-JP"/>
        </w:rPr>
        <w:t>R4-2218985</w:t>
      </w:r>
      <w:bookmarkStart w:id="1" w:name="_GoBack"/>
      <w:bookmarkEnd w:id="1"/>
    </w:p>
    <w:bookmarkEnd w:id="0"/>
    <w:p w14:paraId="65AE4415" w14:textId="77777777" w:rsidR="00A50E0F" w:rsidRPr="002906B6" w:rsidRDefault="00A50E0F" w:rsidP="002906B6">
      <w:pPr>
        <w:tabs>
          <w:tab w:val="left" w:pos="1985"/>
        </w:tabs>
        <w:spacing w:before="60" w:after="60"/>
        <w:jc w:val="both"/>
        <w:rPr>
          <w:rFonts w:eastAsia="宋体" w:cs="Arial"/>
          <w:b/>
          <w:sz w:val="24"/>
          <w:szCs w:val="20"/>
        </w:rPr>
      </w:pPr>
      <w:r w:rsidRPr="002906B6">
        <w:rPr>
          <w:rFonts w:eastAsia="宋体" w:cs="Arial"/>
          <w:b/>
          <w:sz w:val="24"/>
          <w:szCs w:val="20"/>
        </w:rPr>
        <w:t>Toulouse, France, November 14 – November 18, 2022</w:t>
      </w:r>
    </w:p>
    <w:p w14:paraId="2C1C61A8" w14:textId="13AF67B2" w:rsidR="00CC5B11" w:rsidRPr="002906B6" w:rsidRDefault="00CC5B11" w:rsidP="002906B6">
      <w:pPr>
        <w:tabs>
          <w:tab w:val="left" w:pos="1985"/>
        </w:tabs>
        <w:spacing w:before="60" w:after="60"/>
        <w:jc w:val="both"/>
        <w:rPr>
          <w:rFonts w:eastAsia="宋体" w:cs="Arial"/>
          <w:b/>
        </w:rPr>
      </w:pPr>
      <w:r w:rsidRPr="002906B6">
        <w:rPr>
          <w:rFonts w:eastAsia="宋体" w:cs="Arial"/>
          <w:b/>
        </w:rPr>
        <w:t>Agenda Item:</w:t>
      </w:r>
      <w:r w:rsidRPr="002906B6">
        <w:rPr>
          <w:rFonts w:cs="Arial"/>
          <w:b/>
          <w:lang w:eastAsia="ja-JP"/>
        </w:rPr>
        <w:tab/>
      </w:r>
      <w:r w:rsidR="00A50E0F" w:rsidRPr="002906B6">
        <w:rPr>
          <w:rFonts w:cs="Arial"/>
          <w:b/>
          <w:lang w:eastAsia="ja-JP"/>
        </w:rPr>
        <w:t>8</w:t>
      </w:r>
      <w:r w:rsidRPr="002906B6">
        <w:rPr>
          <w:rFonts w:cs="Arial"/>
          <w:b/>
          <w:lang w:eastAsia="ja-JP"/>
        </w:rPr>
        <w:t>.</w:t>
      </w:r>
      <w:r w:rsidR="00B96708" w:rsidRPr="002906B6">
        <w:rPr>
          <w:rFonts w:cs="Arial"/>
          <w:b/>
          <w:lang w:eastAsia="ja-JP"/>
        </w:rPr>
        <w:t>2</w:t>
      </w:r>
      <w:r w:rsidR="00A50E0F" w:rsidRPr="002906B6">
        <w:rPr>
          <w:rFonts w:cs="Arial"/>
          <w:b/>
          <w:lang w:eastAsia="ja-JP"/>
        </w:rPr>
        <w:t>1</w:t>
      </w:r>
      <w:r w:rsidR="00B96708" w:rsidRPr="002906B6">
        <w:rPr>
          <w:rFonts w:cs="Arial"/>
          <w:b/>
          <w:lang w:eastAsia="ja-JP"/>
        </w:rPr>
        <w:t>.2</w:t>
      </w:r>
    </w:p>
    <w:p w14:paraId="57DB46B7" w14:textId="77777777" w:rsidR="00CC5B11" w:rsidRPr="002906B6" w:rsidRDefault="00CC5B11" w:rsidP="002906B6">
      <w:pPr>
        <w:tabs>
          <w:tab w:val="left" w:pos="1985"/>
        </w:tabs>
        <w:spacing w:before="60" w:after="60"/>
        <w:jc w:val="both"/>
        <w:rPr>
          <w:rFonts w:cs="Arial"/>
          <w:lang w:eastAsia="ja-JP"/>
        </w:rPr>
      </w:pPr>
      <w:r w:rsidRPr="002906B6">
        <w:rPr>
          <w:rFonts w:cs="Arial"/>
          <w:b/>
        </w:rPr>
        <w:t xml:space="preserve">Source: </w:t>
      </w:r>
      <w:r w:rsidRPr="002906B6">
        <w:rPr>
          <w:rFonts w:cs="Arial"/>
          <w:b/>
        </w:rPr>
        <w:tab/>
        <w:t>OPPO</w:t>
      </w:r>
    </w:p>
    <w:p w14:paraId="1234CEC6" w14:textId="2D2B9987" w:rsidR="00CC5B11" w:rsidRPr="002906B6" w:rsidRDefault="00CC5B11" w:rsidP="002906B6">
      <w:pPr>
        <w:tabs>
          <w:tab w:val="left" w:pos="1985"/>
        </w:tabs>
        <w:spacing w:before="60" w:after="60"/>
        <w:jc w:val="both"/>
        <w:rPr>
          <w:rFonts w:eastAsia="宋体" w:cs="Arial"/>
        </w:rPr>
      </w:pPr>
      <w:r w:rsidRPr="002906B6">
        <w:rPr>
          <w:rFonts w:cs="Arial"/>
          <w:b/>
        </w:rPr>
        <w:t>Title:</w:t>
      </w:r>
      <w:r w:rsidRPr="002906B6">
        <w:rPr>
          <w:rFonts w:cs="Arial"/>
        </w:rPr>
        <w:t xml:space="preserve"> </w:t>
      </w:r>
      <w:r w:rsidRPr="002906B6">
        <w:rPr>
          <w:rFonts w:cs="Arial"/>
        </w:rPr>
        <w:tab/>
      </w:r>
      <w:r w:rsidR="0082164E" w:rsidRPr="002906B6">
        <w:rPr>
          <w:rFonts w:cs="Arial"/>
          <w:b/>
          <w:lang w:eastAsia="ja-JP"/>
        </w:rPr>
        <w:t xml:space="preserve">Discussion </w:t>
      </w:r>
      <w:r w:rsidR="004C63E4" w:rsidRPr="002906B6">
        <w:rPr>
          <w:rFonts w:cs="Arial"/>
          <w:b/>
          <w:lang w:eastAsia="ja-JP"/>
        </w:rPr>
        <w:t xml:space="preserve">on improvement on </w:t>
      </w:r>
      <w:r w:rsidR="0082164E" w:rsidRPr="002906B6">
        <w:rPr>
          <w:rFonts w:cs="Arial"/>
          <w:b/>
          <w:lang w:eastAsia="ja-JP"/>
        </w:rPr>
        <w:t xml:space="preserve">FR2 </w:t>
      </w:r>
      <w:proofErr w:type="spellStart"/>
      <w:r w:rsidR="0082164E" w:rsidRPr="002906B6">
        <w:rPr>
          <w:rFonts w:cs="Arial"/>
          <w:b/>
          <w:lang w:eastAsia="ja-JP"/>
        </w:rPr>
        <w:t>S</w:t>
      </w:r>
      <w:r w:rsidR="00460106" w:rsidRPr="002906B6">
        <w:rPr>
          <w:rFonts w:cs="Arial"/>
          <w:b/>
          <w:lang w:eastAsia="ja-JP"/>
        </w:rPr>
        <w:t>C</w:t>
      </w:r>
      <w:r w:rsidR="0082164E" w:rsidRPr="002906B6">
        <w:rPr>
          <w:rFonts w:cs="Arial"/>
          <w:b/>
          <w:lang w:eastAsia="ja-JP"/>
        </w:rPr>
        <w:t>ell</w:t>
      </w:r>
      <w:proofErr w:type="spellEnd"/>
      <w:r w:rsidR="00460106" w:rsidRPr="002906B6">
        <w:rPr>
          <w:rFonts w:cs="Arial"/>
          <w:b/>
          <w:lang w:eastAsia="ja-JP"/>
        </w:rPr>
        <w:t>/SCG setup/resume</w:t>
      </w:r>
    </w:p>
    <w:p w14:paraId="0EED31D0" w14:textId="77777777" w:rsidR="00CC5B11" w:rsidRPr="002906B6" w:rsidRDefault="00CC5B11" w:rsidP="002906B6">
      <w:pPr>
        <w:tabs>
          <w:tab w:val="left" w:pos="1985"/>
        </w:tabs>
        <w:spacing w:before="60" w:after="60"/>
        <w:jc w:val="both"/>
        <w:rPr>
          <w:rFonts w:cs="Arial"/>
          <w:b/>
        </w:rPr>
      </w:pPr>
      <w:r w:rsidRPr="002906B6">
        <w:rPr>
          <w:rFonts w:cs="Arial"/>
          <w:b/>
        </w:rPr>
        <w:t>Document for:</w:t>
      </w:r>
      <w:r w:rsidRPr="002906B6">
        <w:rPr>
          <w:rFonts w:cs="Arial"/>
        </w:rPr>
        <w:tab/>
      </w:r>
      <w:r w:rsidRPr="002906B6">
        <w:rPr>
          <w:rFonts w:cs="Arial"/>
          <w:b/>
        </w:rPr>
        <w:t>Approval</w:t>
      </w:r>
    </w:p>
    <w:p w14:paraId="6D0B833A" w14:textId="77777777" w:rsidR="00973137" w:rsidRPr="002906B6" w:rsidRDefault="00625A35" w:rsidP="002906B6">
      <w:pPr>
        <w:pStyle w:val="1"/>
        <w:jc w:val="both"/>
        <w:rPr>
          <w:rFonts w:cs="Arial"/>
        </w:rPr>
      </w:pPr>
      <w:r w:rsidRPr="002906B6">
        <w:rPr>
          <w:rFonts w:cs="Arial"/>
        </w:rPr>
        <w:t>1</w:t>
      </w:r>
      <w:r w:rsidRPr="002906B6">
        <w:rPr>
          <w:rFonts w:cs="Arial"/>
        </w:rPr>
        <w:tab/>
        <w:t>Introduction</w:t>
      </w:r>
    </w:p>
    <w:p w14:paraId="405C2F9B" w14:textId="209FEEA5" w:rsidR="00B662C7" w:rsidRPr="002906B6" w:rsidRDefault="002E7850" w:rsidP="002906B6">
      <w:pPr>
        <w:pStyle w:val="a6"/>
        <w:spacing w:beforeLines="50" w:before="120" w:afterLines="50"/>
        <w:rPr>
          <w:rFonts w:cs="Arial"/>
          <w:sz w:val="21"/>
          <w:szCs w:val="21"/>
          <w:lang w:val="en-GB"/>
        </w:rPr>
      </w:pPr>
      <w:r w:rsidRPr="002906B6">
        <w:rPr>
          <w:rFonts w:cs="Arial"/>
          <w:sz w:val="21"/>
          <w:szCs w:val="21"/>
          <w:lang w:val="en-GB"/>
        </w:rPr>
        <w:t>A WF</w:t>
      </w:r>
      <w:r w:rsidR="00DF767A" w:rsidRPr="002906B6">
        <w:rPr>
          <w:rFonts w:cs="Arial"/>
          <w:sz w:val="21"/>
          <w:szCs w:val="21"/>
          <w:lang w:val="en-GB"/>
        </w:rPr>
        <w:t xml:space="preserve"> on Rel-18 </w:t>
      </w:r>
      <w:r w:rsidR="00460106" w:rsidRPr="002906B6">
        <w:rPr>
          <w:rFonts w:cs="Arial"/>
          <w:sz w:val="21"/>
          <w:szCs w:val="21"/>
          <w:lang w:val="en-GB"/>
        </w:rPr>
        <w:t>Mobility enhancement</w:t>
      </w:r>
      <w:r w:rsidR="00DF767A" w:rsidRPr="002906B6">
        <w:rPr>
          <w:rFonts w:cs="Arial"/>
          <w:sz w:val="21"/>
          <w:szCs w:val="21"/>
          <w:lang w:val="en-GB"/>
        </w:rPr>
        <w:t xml:space="preserve"> was approved in RAN</w:t>
      </w:r>
      <w:r w:rsidR="00374C0A" w:rsidRPr="002906B6">
        <w:rPr>
          <w:rFonts w:cs="Arial"/>
          <w:sz w:val="21"/>
          <w:szCs w:val="21"/>
          <w:lang w:val="en-GB"/>
        </w:rPr>
        <w:t>4</w:t>
      </w:r>
      <w:r w:rsidR="002B57F1" w:rsidRPr="002906B6">
        <w:rPr>
          <w:rFonts w:cs="Arial"/>
          <w:sz w:val="21"/>
          <w:szCs w:val="21"/>
          <w:lang w:val="en-GB"/>
        </w:rPr>
        <w:t>#</w:t>
      </w:r>
      <w:r w:rsidR="00374C0A" w:rsidRPr="002906B6">
        <w:rPr>
          <w:rFonts w:cs="Arial"/>
          <w:sz w:val="21"/>
          <w:szCs w:val="21"/>
          <w:lang w:val="en-GB"/>
        </w:rPr>
        <w:t>104</w:t>
      </w:r>
      <w:r w:rsidR="005226F2" w:rsidRPr="005226F2">
        <w:rPr>
          <w:rFonts w:cs="Arial"/>
          <w:sz w:val="21"/>
          <w:szCs w:val="21"/>
          <w:lang w:val="en-GB"/>
        </w:rPr>
        <w:t>bis-e</w:t>
      </w:r>
      <w:r w:rsidR="00DF767A" w:rsidRPr="002906B6">
        <w:rPr>
          <w:rFonts w:cs="Arial"/>
          <w:sz w:val="21"/>
          <w:szCs w:val="21"/>
          <w:lang w:val="en-GB"/>
        </w:rPr>
        <w:t xml:space="preserve"> meeting [</w:t>
      </w:r>
      <w:r w:rsidR="00654663" w:rsidRPr="002906B6">
        <w:rPr>
          <w:rFonts w:cs="Arial"/>
          <w:sz w:val="21"/>
          <w:szCs w:val="21"/>
          <w:lang w:val="en-GB"/>
        </w:rPr>
        <w:t>1</w:t>
      </w:r>
      <w:r w:rsidR="00DF767A" w:rsidRPr="002906B6">
        <w:rPr>
          <w:rFonts w:cs="Arial"/>
          <w:sz w:val="21"/>
          <w:szCs w:val="21"/>
          <w:lang w:val="en-GB"/>
        </w:rPr>
        <w:t>].</w:t>
      </w:r>
      <w:r w:rsidR="00374C0A" w:rsidRPr="002906B6">
        <w:rPr>
          <w:rFonts w:cs="Arial"/>
          <w:sz w:val="21"/>
          <w:szCs w:val="21"/>
          <w:lang w:val="en-GB"/>
        </w:rPr>
        <w:t xml:space="preserve"> </w:t>
      </w:r>
      <w:r w:rsidR="00B662C7" w:rsidRPr="002906B6">
        <w:rPr>
          <w:rFonts w:cs="Arial"/>
          <w:sz w:val="21"/>
          <w:szCs w:val="21"/>
          <w:lang w:val="en-GB"/>
        </w:rPr>
        <w:t>In t</w:t>
      </w:r>
      <w:r w:rsidR="00625A35" w:rsidRPr="002906B6">
        <w:rPr>
          <w:rFonts w:cs="Arial"/>
          <w:sz w:val="21"/>
          <w:szCs w:val="21"/>
          <w:lang w:val="en-GB"/>
        </w:rPr>
        <w:t xml:space="preserve">his </w:t>
      </w:r>
      <w:r w:rsidR="00B662C7" w:rsidRPr="002906B6">
        <w:rPr>
          <w:rFonts w:cs="Arial"/>
          <w:sz w:val="21"/>
          <w:szCs w:val="21"/>
          <w:lang w:val="en-GB"/>
        </w:rPr>
        <w:t xml:space="preserve">contribution, we discuss the </w:t>
      </w:r>
      <w:r w:rsidR="00460106" w:rsidRPr="002906B6">
        <w:rPr>
          <w:rFonts w:cs="Arial"/>
          <w:sz w:val="21"/>
          <w:szCs w:val="21"/>
          <w:lang w:val="en-GB"/>
        </w:rPr>
        <w:t xml:space="preserve">feasibility of improvement on FR2 </w:t>
      </w:r>
      <w:proofErr w:type="spellStart"/>
      <w:r w:rsidR="00460106" w:rsidRPr="002906B6">
        <w:rPr>
          <w:rFonts w:cs="Arial"/>
          <w:sz w:val="21"/>
          <w:szCs w:val="21"/>
          <w:lang w:val="en-GB"/>
        </w:rPr>
        <w:t>SCell</w:t>
      </w:r>
      <w:proofErr w:type="spellEnd"/>
      <w:r w:rsidR="00460106" w:rsidRPr="002906B6">
        <w:rPr>
          <w:rFonts w:cs="Arial"/>
          <w:sz w:val="21"/>
          <w:szCs w:val="21"/>
          <w:lang w:val="en-GB"/>
        </w:rPr>
        <w:t>/SCG setup/resume</w:t>
      </w:r>
      <w:r w:rsidR="00BB4693" w:rsidRPr="002906B6">
        <w:rPr>
          <w:rFonts w:cs="Arial"/>
          <w:sz w:val="21"/>
          <w:szCs w:val="21"/>
          <w:lang w:val="en-GB"/>
        </w:rPr>
        <w:t>.</w:t>
      </w:r>
    </w:p>
    <w:tbl>
      <w:tblPr>
        <w:tblStyle w:val="afc"/>
        <w:tblW w:w="0" w:type="auto"/>
        <w:tblLook w:val="04A0" w:firstRow="1" w:lastRow="0" w:firstColumn="1" w:lastColumn="0" w:noHBand="0" w:noVBand="1"/>
      </w:tblPr>
      <w:tblGrid>
        <w:gridCol w:w="9629"/>
      </w:tblGrid>
      <w:tr w:rsidR="001A6524" w:rsidRPr="002906B6" w14:paraId="68EF2B2A" w14:textId="77777777" w:rsidTr="001A6524">
        <w:tc>
          <w:tcPr>
            <w:tcW w:w="9629" w:type="dxa"/>
          </w:tcPr>
          <w:p w14:paraId="12877B32" w14:textId="77777777" w:rsidR="00E712C1" w:rsidRPr="002906B6" w:rsidRDefault="00E712C1" w:rsidP="002906B6">
            <w:pPr>
              <w:widowControl w:val="0"/>
              <w:numPr>
                <w:ilvl w:val="0"/>
                <w:numId w:val="31"/>
              </w:numPr>
              <w:overflowPunct w:val="0"/>
              <w:autoSpaceDE w:val="0"/>
              <w:autoSpaceDN w:val="0"/>
              <w:adjustRightInd w:val="0"/>
              <w:spacing w:beforeLines="50" w:before="120" w:afterLines="50" w:after="120" w:line="240" w:lineRule="auto"/>
              <w:jc w:val="both"/>
              <w:textAlignment w:val="baseline"/>
              <w:rPr>
                <w:rFonts w:eastAsia="PMingLiU" w:cs="Arial"/>
                <w:iCs/>
                <w:sz w:val="21"/>
                <w:szCs w:val="21"/>
                <w:lang w:val="en-GB" w:eastAsia="en-GB"/>
              </w:rPr>
            </w:pPr>
            <w:r w:rsidRPr="002906B6">
              <w:rPr>
                <w:rFonts w:eastAsia="PMingLiU" w:cs="Arial"/>
                <w:iCs/>
                <w:sz w:val="21"/>
                <w:szCs w:val="21"/>
                <w:lang w:val="en-GB" w:eastAsia="en-GB"/>
              </w:rPr>
              <w:t>To study the following, with completion targeted by RAN#98 meeting [RAN4]:</w:t>
            </w:r>
          </w:p>
          <w:p w14:paraId="728DF77D" w14:textId="77777777" w:rsidR="00E712C1" w:rsidRPr="002906B6" w:rsidRDefault="00E712C1" w:rsidP="002906B6">
            <w:pPr>
              <w:widowControl w:val="0"/>
              <w:numPr>
                <w:ilvl w:val="0"/>
                <w:numId w:val="30"/>
              </w:numPr>
              <w:overflowPunct w:val="0"/>
              <w:autoSpaceDE w:val="0"/>
              <w:autoSpaceDN w:val="0"/>
              <w:adjustRightInd w:val="0"/>
              <w:spacing w:beforeLines="50" w:before="120" w:afterLines="50" w:after="120" w:line="240" w:lineRule="auto"/>
              <w:ind w:left="1140" w:hanging="420"/>
              <w:jc w:val="both"/>
              <w:textAlignment w:val="baseline"/>
              <w:rPr>
                <w:rFonts w:eastAsia="PMingLiU" w:cs="Arial"/>
                <w:iCs/>
                <w:sz w:val="21"/>
                <w:szCs w:val="21"/>
                <w:lang w:val="en-GB" w:eastAsia="en-GB"/>
              </w:rPr>
            </w:pPr>
            <w:r w:rsidRPr="002906B6">
              <w:rPr>
                <w:rFonts w:eastAsia="PMingLiU" w:cs="Arial"/>
                <w:sz w:val="21"/>
                <w:szCs w:val="21"/>
                <w:lang w:val="en-GB" w:eastAsia="en-GB"/>
              </w:rPr>
              <w:t xml:space="preserve">The </w:t>
            </w:r>
            <w:r w:rsidRPr="002906B6">
              <w:rPr>
                <w:rFonts w:eastAsia="PMingLiU" w:cs="Arial"/>
                <w:iCs/>
                <w:sz w:val="21"/>
                <w:szCs w:val="21"/>
                <w:lang w:val="en-GB" w:eastAsia="en-GB"/>
              </w:rPr>
              <w:t xml:space="preserve">impact of FR2 RRM mobility measurement acquisition and reporting on FR2 </w:t>
            </w:r>
            <w:proofErr w:type="spellStart"/>
            <w:r w:rsidRPr="002906B6">
              <w:rPr>
                <w:rFonts w:eastAsia="PMingLiU" w:cs="Arial"/>
                <w:iCs/>
                <w:sz w:val="21"/>
                <w:szCs w:val="21"/>
                <w:lang w:val="en-GB" w:eastAsia="en-GB"/>
              </w:rPr>
              <w:t>SCell</w:t>
            </w:r>
            <w:proofErr w:type="spellEnd"/>
            <w:r w:rsidRPr="002906B6">
              <w:rPr>
                <w:rFonts w:eastAsia="PMingLiU" w:cs="Arial"/>
                <w:iCs/>
                <w:sz w:val="21"/>
                <w:szCs w:val="21"/>
                <w:lang w:val="en-GB" w:eastAsia="en-GB"/>
              </w:rPr>
              <w:t xml:space="preserve">/SCG setup/resume delay for a UE connecting from idle/inactive mode. </w:t>
            </w:r>
          </w:p>
          <w:p w14:paraId="4B5C7DCE" w14:textId="77777777" w:rsidR="00E712C1" w:rsidRPr="002906B6" w:rsidRDefault="00E712C1" w:rsidP="002906B6">
            <w:pPr>
              <w:widowControl w:val="0"/>
              <w:numPr>
                <w:ilvl w:val="0"/>
                <w:numId w:val="30"/>
              </w:numPr>
              <w:overflowPunct w:val="0"/>
              <w:autoSpaceDE w:val="0"/>
              <w:autoSpaceDN w:val="0"/>
              <w:adjustRightInd w:val="0"/>
              <w:spacing w:beforeLines="50" w:before="120" w:afterLines="50" w:after="120" w:line="240" w:lineRule="auto"/>
              <w:ind w:left="1140" w:hanging="420"/>
              <w:jc w:val="both"/>
              <w:textAlignment w:val="baseline"/>
              <w:rPr>
                <w:rFonts w:eastAsia="PMingLiU" w:cs="Arial"/>
                <w:sz w:val="21"/>
                <w:szCs w:val="21"/>
                <w:lang w:val="en-GB" w:eastAsia="en-GB"/>
              </w:rPr>
            </w:pPr>
            <w:r w:rsidRPr="002906B6">
              <w:rPr>
                <w:rFonts w:eastAsia="PMingLiU" w:cs="Arial"/>
                <w:iCs/>
                <w:sz w:val="21"/>
                <w:szCs w:val="21"/>
                <w:lang w:val="en-GB" w:eastAsia="en-GB"/>
              </w:rPr>
              <w:t xml:space="preserve">The level of feasible improvement in FR2 </w:t>
            </w:r>
            <w:proofErr w:type="spellStart"/>
            <w:r w:rsidRPr="002906B6">
              <w:rPr>
                <w:rFonts w:eastAsia="PMingLiU" w:cs="Arial"/>
                <w:iCs/>
                <w:sz w:val="21"/>
                <w:szCs w:val="21"/>
                <w:lang w:val="en-GB" w:eastAsia="en-GB"/>
              </w:rPr>
              <w:t>SCell</w:t>
            </w:r>
            <w:proofErr w:type="spellEnd"/>
            <w:r w:rsidRPr="002906B6">
              <w:rPr>
                <w:rFonts w:eastAsia="PMingLiU" w:cs="Arial"/>
                <w:iCs/>
                <w:sz w:val="21"/>
                <w:szCs w:val="21"/>
                <w:lang w:val="en-GB" w:eastAsia="en-GB"/>
              </w:rPr>
              <w:t>/SCG setup delay from defining new UE measurement procedures and RRM core requirements, and whether additional information from the network would help the UE to perform those measurements effectively. The following sequence of events should be assumed.</w:t>
            </w:r>
          </w:p>
          <w:p w14:paraId="36532A5E" w14:textId="77777777" w:rsidR="00E712C1" w:rsidRPr="002906B6" w:rsidRDefault="00E712C1" w:rsidP="002906B6">
            <w:pPr>
              <w:pStyle w:val="aff6"/>
              <w:numPr>
                <w:ilvl w:val="2"/>
                <w:numId w:val="29"/>
              </w:numPr>
              <w:spacing w:beforeLines="50" w:before="120" w:beforeAutospacing="0" w:afterLines="50" w:after="120" w:afterAutospacing="0"/>
              <w:rPr>
                <w:rFonts w:ascii="Arial" w:hAnsi="Arial" w:cs="Arial"/>
                <w:i/>
                <w:iCs/>
                <w:szCs w:val="21"/>
              </w:rPr>
            </w:pPr>
            <w:r w:rsidRPr="002906B6">
              <w:rPr>
                <w:rStyle w:val="aff0"/>
                <w:rFonts w:ascii="Arial" w:hAnsi="Arial" w:cs="Arial"/>
                <w:szCs w:val="21"/>
              </w:rPr>
              <w:t>The UE initiates and performs improved measurements when it requests RRC connection setup/resume.</w:t>
            </w:r>
          </w:p>
          <w:p w14:paraId="43B3EF46" w14:textId="6EFA0AC5" w:rsidR="001A6524" w:rsidRPr="002906B6" w:rsidRDefault="00E712C1" w:rsidP="002906B6">
            <w:pPr>
              <w:pStyle w:val="aff6"/>
              <w:numPr>
                <w:ilvl w:val="2"/>
                <w:numId w:val="29"/>
              </w:numPr>
              <w:spacing w:beforeLines="50" w:before="120" w:beforeAutospacing="0" w:afterLines="50" w:after="120" w:afterAutospacing="0"/>
              <w:rPr>
                <w:rFonts w:ascii="Arial" w:hAnsi="Arial" w:cs="Arial"/>
                <w:i/>
                <w:iCs/>
                <w:szCs w:val="21"/>
              </w:rPr>
            </w:pPr>
            <w:r w:rsidRPr="002906B6">
              <w:rPr>
                <w:rStyle w:val="aff0"/>
                <w:rFonts w:ascii="Arial" w:hAnsi="Arial" w:cs="Arial"/>
                <w:szCs w:val="21"/>
              </w:rPr>
              <w:t>After acquiring those improved measurements, the UE subsequently reports those measurements to the network to support SCell/SCG setup.</w:t>
            </w:r>
          </w:p>
        </w:tc>
      </w:tr>
    </w:tbl>
    <w:p w14:paraId="0591687E" w14:textId="7975EB76" w:rsidR="00973137" w:rsidRPr="002906B6" w:rsidRDefault="00625A35" w:rsidP="002906B6">
      <w:pPr>
        <w:pStyle w:val="1"/>
        <w:jc w:val="both"/>
        <w:rPr>
          <w:rFonts w:cs="Arial"/>
        </w:rPr>
      </w:pPr>
      <w:r w:rsidRPr="002906B6">
        <w:rPr>
          <w:rFonts w:cs="Arial"/>
        </w:rPr>
        <w:t>2</w:t>
      </w:r>
      <w:r w:rsidRPr="002906B6">
        <w:rPr>
          <w:rFonts w:cs="Arial"/>
        </w:rPr>
        <w:tab/>
      </w:r>
      <w:r w:rsidR="007D20D2" w:rsidRPr="002906B6">
        <w:rPr>
          <w:rFonts w:cs="Arial"/>
        </w:rPr>
        <w:t>Discussion</w:t>
      </w:r>
    </w:p>
    <w:tbl>
      <w:tblPr>
        <w:tblStyle w:val="afc"/>
        <w:tblW w:w="0" w:type="auto"/>
        <w:tblLook w:val="04A0" w:firstRow="1" w:lastRow="0" w:firstColumn="1" w:lastColumn="0" w:noHBand="0" w:noVBand="1"/>
      </w:tblPr>
      <w:tblGrid>
        <w:gridCol w:w="9629"/>
      </w:tblGrid>
      <w:tr w:rsidR="00D16019" w:rsidRPr="002906B6" w14:paraId="6B836A9A" w14:textId="77777777" w:rsidTr="00D16019">
        <w:tc>
          <w:tcPr>
            <w:tcW w:w="9629" w:type="dxa"/>
          </w:tcPr>
          <w:p w14:paraId="2B9D8930" w14:textId="77777777" w:rsidR="00D16019" w:rsidRPr="002906B6" w:rsidRDefault="00D16019" w:rsidP="002906B6">
            <w:pPr>
              <w:jc w:val="both"/>
              <w:rPr>
                <w:rFonts w:cs="Arial"/>
                <w:b/>
                <w:bCs/>
                <w:color w:val="000000"/>
                <w:u w:val="single"/>
                <w:lang w:eastAsia="ko-KR"/>
              </w:rPr>
            </w:pPr>
            <w:r w:rsidRPr="002906B6">
              <w:rPr>
                <w:rFonts w:cs="Arial"/>
                <w:b/>
                <w:color w:val="000000"/>
                <w:u w:val="single"/>
                <w:lang w:eastAsia="ko-KR"/>
              </w:rPr>
              <w:t xml:space="preserve">Issue 1-1-1: </w:t>
            </w:r>
            <w:r w:rsidRPr="002906B6">
              <w:rPr>
                <w:rFonts w:cs="Arial"/>
                <w:b/>
                <w:bCs/>
                <w:color w:val="000000"/>
                <w:u w:val="single"/>
                <w:lang w:eastAsia="ko-KR"/>
              </w:rPr>
              <w:t>Clarification on starting point of “when UE has initiated access”</w:t>
            </w:r>
          </w:p>
          <w:p w14:paraId="55A4B800" w14:textId="77777777" w:rsidR="00D16019" w:rsidRPr="002906B6" w:rsidRDefault="00D16019" w:rsidP="002906B6">
            <w:pPr>
              <w:jc w:val="both"/>
              <w:rPr>
                <w:rFonts w:cs="Arial"/>
                <w:b/>
                <w:color w:val="000000"/>
                <w:u w:val="single"/>
                <w:lang w:eastAsia="ko-KR"/>
              </w:rPr>
            </w:pPr>
            <w:r w:rsidRPr="002906B6">
              <w:rPr>
                <w:rFonts w:cs="Arial"/>
                <w:b/>
                <w:color w:val="000000"/>
                <w:u w:val="single"/>
                <w:lang w:eastAsia="ko-KR"/>
              </w:rPr>
              <w:t>Way forward:</w:t>
            </w:r>
          </w:p>
          <w:p w14:paraId="2B33AF5E" w14:textId="77777777" w:rsidR="00D16019" w:rsidRPr="002906B6" w:rsidRDefault="00D16019" w:rsidP="002906B6">
            <w:pPr>
              <w:pStyle w:val="aff4"/>
              <w:numPr>
                <w:ilvl w:val="0"/>
                <w:numId w:val="22"/>
              </w:numPr>
              <w:spacing w:after="120" w:line="240" w:lineRule="auto"/>
              <w:ind w:left="644"/>
              <w:jc w:val="both"/>
              <w:rPr>
                <w:rFonts w:ascii="Arial" w:hAnsi="Arial" w:cs="Arial"/>
                <w:color w:val="000000"/>
                <w:szCs w:val="24"/>
                <w:lang w:eastAsia="zh-CN"/>
              </w:rPr>
            </w:pPr>
            <w:r w:rsidRPr="002906B6">
              <w:rPr>
                <w:rFonts w:ascii="Arial" w:hAnsi="Arial" w:cs="Arial"/>
                <w:color w:val="000000"/>
                <w:szCs w:val="24"/>
                <w:lang w:eastAsia="zh-CN"/>
              </w:rPr>
              <w:t xml:space="preserve">Option 1: </w:t>
            </w:r>
          </w:p>
          <w:p w14:paraId="78DB7B0B" w14:textId="77777777" w:rsidR="00D16019" w:rsidRPr="002906B6" w:rsidRDefault="00D16019" w:rsidP="002906B6">
            <w:pPr>
              <w:pStyle w:val="aff4"/>
              <w:numPr>
                <w:ilvl w:val="1"/>
                <w:numId w:val="22"/>
              </w:numPr>
              <w:spacing w:after="120" w:line="240" w:lineRule="auto"/>
              <w:ind w:left="1364"/>
              <w:jc w:val="both"/>
              <w:rPr>
                <w:rFonts w:ascii="Arial" w:hAnsi="Arial" w:cs="Arial"/>
                <w:iCs/>
                <w:color w:val="000000"/>
                <w:szCs w:val="24"/>
                <w:lang w:val="en-US" w:eastAsia="zh-CN"/>
              </w:rPr>
            </w:pPr>
            <w:r w:rsidRPr="002906B6">
              <w:rPr>
                <w:rFonts w:ascii="Arial" w:hAnsi="Arial" w:cs="Arial"/>
                <w:bCs/>
                <w:iCs/>
                <w:color w:val="000000"/>
                <w:szCs w:val="24"/>
                <w:lang w:val="en-US" w:eastAsia="zh-CN"/>
              </w:rPr>
              <w:t>After first RACH preamble transmission, i.e. Msg1.</w:t>
            </w:r>
          </w:p>
          <w:p w14:paraId="170C434B" w14:textId="77777777" w:rsidR="00D16019" w:rsidRPr="002906B6" w:rsidRDefault="00D16019" w:rsidP="002906B6">
            <w:pPr>
              <w:pStyle w:val="aff4"/>
              <w:numPr>
                <w:ilvl w:val="0"/>
                <w:numId w:val="22"/>
              </w:numPr>
              <w:spacing w:after="120" w:line="240" w:lineRule="auto"/>
              <w:ind w:left="644"/>
              <w:jc w:val="both"/>
              <w:rPr>
                <w:rFonts w:ascii="Arial" w:hAnsi="Arial" w:cs="Arial"/>
                <w:color w:val="000000"/>
                <w:szCs w:val="24"/>
                <w:lang w:eastAsia="zh-CN"/>
              </w:rPr>
            </w:pPr>
            <w:r w:rsidRPr="002906B6">
              <w:rPr>
                <w:rFonts w:ascii="Arial" w:hAnsi="Arial" w:cs="Arial"/>
                <w:color w:val="000000"/>
                <w:szCs w:val="24"/>
                <w:lang w:eastAsia="zh-CN"/>
              </w:rPr>
              <w:t xml:space="preserve">Option 2: </w:t>
            </w:r>
          </w:p>
          <w:p w14:paraId="25BA3D0D" w14:textId="63AC549C" w:rsidR="00D16019" w:rsidRPr="002906B6" w:rsidRDefault="00D16019" w:rsidP="002906B6">
            <w:pPr>
              <w:pStyle w:val="aff4"/>
              <w:numPr>
                <w:ilvl w:val="1"/>
                <w:numId w:val="22"/>
              </w:numPr>
              <w:spacing w:after="120" w:line="240" w:lineRule="auto"/>
              <w:ind w:left="1364"/>
              <w:jc w:val="both"/>
              <w:rPr>
                <w:rFonts w:ascii="Arial" w:hAnsi="Arial" w:cs="Arial"/>
                <w:bCs/>
                <w:iCs/>
                <w:color w:val="000000"/>
                <w:szCs w:val="24"/>
                <w:lang w:val="en-US" w:eastAsia="zh-CN"/>
              </w:rPr>
            </w:pPr>
            <w:r w:rsidRPr="002906B6">
              <w:rPr>
                <w:rFonts w:ascii="Arial" w:hAnsi="Arial" w:cs="Arial"/>
                <w:bCs/>
                <w:iCs/>
                <w:color w:val="000000"/>
                <w:szCs w:val="24"/>
                <w:lang w:val="en-US" w:eastAsia="zh-CN"/>
              </w:rPr>
              <w:t xml:space="preserve">The improvement baseline shall start from the </w:t>
            </w:r>
            <w:proofErr w:type="spellStart"/>
            <w:r w:rsidRPr="002906B6">
              <w:rPr>
                <w:rFonts w:ascii="Arial" w:hAnsi="Arial" w:cs="Arial"/>
                <w:bCs/>
                <w:iCs/>
                <w:color w:val="000000"/>
                <w:szCs w:val="24"/>
                <w:lang w:val="en-US" w:eastAsia="zh-CN"/>
              </w:rPr>
              <w:t>RRC_Release</w:t>
            </w:r>
            <w:proofErr w:type="spellEnd"/>
            <w:r w:rsidRPr="002906B6">
              <w:rPr>
                <w:rFonts w:ascii="Arial" w:hAnsi="Arial" w:cs="Arial"/>
                <w:bCs/>
                <w:iCs/>
                <w:color w:val="000000"/>
                <w:szCs w:val="24"/>
                <w:lang w:val="en-US" w:eastAsia="zh-CN"/>
              </w:rPr>
              <w:t xml:space="preserve"> message within the IDLE/INACTIVE mode.</w:t>
            </w:r>
          </w:p>
          <w:p w14:paraId="74C4DD22" w14:textId="77777777" w:rsidR="00D16019" w:rsidRPr="002906B6" w:rsidRDefault="00D16019" w:rsidP="002906B6">
            <w:pPr>
              <w:jc w:val="both"/>
              <w:rPr>
                <w:rFonts w:cs="Arial"/>
                <w:b/>
                <w:bCs/>
                <w:color w:val="000000"/>
                <w:u w:val="single"/>
                <w:lang w:eastAsia="ko-KR"/>
              </w:rPr>
            </w:pPr>
            <w:r w:rsidRPr="002906B6">
              <w:rPr>
                <w:rFonts w:cs="Arial"/>
                <w:b/>
                <w:color w:val="000000"/>
                <w:u w:val="single"/>
                <w:lang w:eastAsia="ko-KR"/>
              </w:rPr>
              <w:t xml:space="preserve">Issue 1-1-2: </w:t>
            </w:r>
            <w:r w:rsidRPr="002906B6">
              <w:rPr>
                <w:rFonts w:cs="Arial"/>
                <w:b/>
                <w:bCs/>
                <w:color w:val="000000"/>
                <w:u w:val="single"/>
                <w:lang w:eastAsia="ko-KR"/>
              </w:rPr>
              <w:t>Clarification on ending point of the enhanced measurement</w:t>
            </w:r>
          </w:p>
          <w:p w14:paraId="3F645125" w14:textId="77777777" w:rsidR="00D16019" w:rsidRPr="002906B6" w:rsidRDefault="00D16019" w:rsidP="002906B6">
            <w:pPr>
              <w:jc w:val="both"/>
              <w:rPr>
                <w:rFonts w:cs="Arial"/>
                <w:b/>
                <w:color w:val="000000"/>
                <w:u w:val="single"/>
                <w:lang w:eastAsia="ko-KR"/>
              </w:rPr>
            </w:pPr>
            <w:r w:rsidRPr="002906B6">
              <w:rPr>
                <w:rFonts w:cs="Arial"/>
                <w:b/>
                <w:color w:val="000000"/>
                <w:u w:val="single"/>
                <w:lang w:eastAsia="ko-KR"/>
              </w:rPr>
              <w:t>Way forward:</w:t>
            </w:r>
          </w:p>
          <w:p w14:paraId="0689D295" w14:textId="77777777" w:rsidR="00D16019" w:rsidRPr="002906B6" w:rsidRDefault="00D16019" w:rsidP="002906B6">
            <w:pPr>
              <w:pStyle w:val="aff4"/>
              <w:numPr>
                <w:ilvl w:val="0"/>
                <w:numId w:val="22"/>
              </w:numPr>
              <w:spacing w:after="120" w:line="240" w:lineRule="auto"/>
              <w:ind w:left="720"/>
              <w:jc w:val="both"/>
              <w:rPr>
                <w:rFonts w:ascii="Arial" w:hAnsi="Arial" w:cs="Arial"/>
                <w:color w:val="000000"/>
                <w:szCs w:val="24"/>
                <w:lang w:eastAsia="zh-CN"/>
              </w:rPr>
            </w:pPr>
            <w:r w:rsidRPr="002906B6">
              <w:rPr>
                <w:rFonts w:ascii="Arial" w:hAnsi="Arial" w:cs="Arial"/>
                <w:color w:val="000000"/>
                <w:szCs w:val="24"/>
                <w:lang w:eastAsia="zh-CN"/>
              </w:rPr>
              <w:t xml:space="preserve">Option 1: </w:t>
            </w:r>
          </w:p>
          <w:p w14:paraId="7060654F" w14:textId="77777777" w:rsidR="00D16019" w:rsidRPr="002906B6" w:rsidRDefault="00D1601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UE could continue measurements on one or more carriers during the connection setup and potentially during a period of time while in connected mode.</w:t>
            </w:r>
          </w:p>
          <w:p w14:paraId="3D1B76F8" w14:textId="77777777" w:rsidR="00D16019" w:rsidRPr="002906B6" w:rsidRDefault="00D16019" w:rsidP="002906B6">
            <w:pPr>
              <w:pStyle w:val="aff4"/>
              <w:numPr>
                <w:ilvl w:val="1"/>
                <w:numId w:val="22"/>
              </w:numPr>
              <w:spacing w:after="120" w:line="240" w:lineRule="auto"/>
              <w:jc w:val="both"/>
              <w:rPr>
                <w:rFonts w:ascii="Arial" w:hAnsi="Arial" w:cs="Arial"/>
                <w:color w:val="000000"/>
                <w:szCs w:val="24"/>
                <w:lang w:val="en-US" w:eastAsia="zh-CN"/>
              </w:rPr>
            </w:pPr>
            <w:r w:rsidRPr="002906B6">
              <w:rPr>
                <w:rFonts w:ascii="Arial" w:hAnsi="Arial" w:cs="Arial"/>
                <w:color w:val="000000"/>
                <w:szCs w:val="24"/>
                <w:lang w:val="en-US" w:eastAsia="zh-CN"/>
              </w:rPr>
              <w:t>Whether and how to define the end time point of measurement enhancement need further discussion.</w:t>
            </w:r>
          </w:p>
          <w:p w14:paraId="61AFD7E4" w14:textId="77777777" w:rsidR="00D16019" w:rsidRPr="002906B6" w:rsidRDefault="00D16019" w:rsidP="002906B6">
            <w:pPr>
              <w:pStyle w:val="aff4"/>
              <w:numPr>
                <w:ilvl w:val="0"/>
                <w:numId w:val="22"/>
              </w:numPr>
              <w:spacing w:after="120" w:line="240" w:lineRule="auto"/>
              <w:ind w:left="720"/>
              <w:jc w:val="both"/>
              <w:rPr>
                <w:rFonts w:ascii="Arial" w:hAnsi="Arial" w:cs="Arial"/>
                <w:color w:val="000000"/>
                <w:szCs w:val="24"/>
                <w:lang w:eastAsia="zh-CN"/>
              </w:rPr>
            </w:pPr>
            <w:r w:rsidRPr="002906B6">
              <w:rPr>
                <w:rFonts w:ascii="Arial" w:hAnsi="Arial" w:cs="Arial"/>
                <w:color w:val="000000"/>
                <w:szCs w:val="24"/>
                <w:lang w:eastAsia="zh-CN"/>
              </w:rPr>
              <w:lastRenderedPageBreak/>
              <w:t xml:space="preserve">Option 2: </w:t>
            </w:r>
          </w:p>
          <w:p w14:paraId="31FA30D4" w14:textId="77777777" w:rsidR="00D16019" w:rsidRPr="002906B6" w:rsidRDefault="00D1601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 xml:space="preserve">The ending point is the time when UE sends </w:t>
            </w:r>
            <w:proofErr w:type="spellStart"/>
            <w:r w:rsidRPr="002906B6">
              <w:rPr>
                <w:rFonts w:ascii="Arial" w:hAnsi="Arial" w:cs="Arial"/>
                <w:color w:val="000000"/>
                <w:szCs w:val="24"/>
                <w:lang w:val="en-US" w:eastAsia="zh-CN"/>
              </w:rPr>
              <w:t>RRCResumeRequest</w:t>
            </w:r>
            <w:proofErr w:type="spellEnd"/>
            <w:r w:rsidRPr="002906B6">
              <w:rPr>
                <w:rFonts w:ascii="Arial" w:hAnsi="Arial" w:cs="Arial"/>
                <w:color w:val="000000"/>
                <w:szCs w:val="24"/>
                <w:lang w:val="en-US" w:eastAsia="zh-CN"/>
              </w:rPr>
              <w:t xml:space="preserve">/ </w:t>
            </w:r>
            <w:proofErr w:type="spellStart"/>
            <w:r w:rsidRPr="002906B6">
              <w:rPr>
                <w:rFonts w:ascii="Arial" w:hAnsi="Arial" w:cs="Arial"/>
                <w:color w:val="000000"/>
                <w:szCs w:val="24"/>
                <w:lang w:val="en-US" w:eastAsia="zh-CN"/>
              </w:rPr>
              <w:t>RRCSetupRequest</w:t>
            </w:r>
            <w:proofErr w:type="spellEnd"/>
            <w:r w:rsidRPr="002906B6">
              <w:rPr>
                <w:rFonts w:ascii="Arial" w:hAnsi="Arial" w:cs="Arial"/>
                <w:color w:val="000000"/>
                <w:szCs w:val="24"/>
                <w:lang w:val="en-US" w:eastAsia="zh-CN"/>
              </w:rPr>
              <w:t>.</w:t>
            </w:r>
          </w:p>
          <w:p w14:paraId="662FF72D" w14:textId="77777777" w:rsidR="00D16019" w:rsidRPr="002906B6" w:rsidRDefault="00D16019" w:rsidP="002906B6">
            <w:pPr>
              <w:pStyle w:val="aff4"/>
              <w:numPr>
                <w:ilvl w:val="0"/>
                <w:numId w:val="22"/>
              </w:numPr>
              <w:spacing w:after="120" w:line="240" w:lineRule="auto"/>
              <w:ind w:left="720"/>
              <w:jc w:val="both"/>
              <w:rPr>
                <w:rFonts w:ascii="Arial" w:hAnsi="Arial" w:cs="Arial"/>
                <w:color w:val="000000"/>
                <w:szCs w:val="24"/>
                <w:lang w:eastAsia="zh-CN"/>
              </w:rPr>
            </w:pPr>
            <w:r w:rsidRPr="002906B6">
              <w:rPr>
                <w:rFonts w:ascii="Arial" w:hAnsi="Arial" w:cs="Arial"/>
                <w:color w:val="000000"/>
                <w:szCs w:val="24"/>
                <w:lang w:eastAsia="zh-CN"/>
              </w:rPr>
              <w:t>Option 3:</w:t>
            </w:r>
          </w:p>
          <w:p w14:paraId="592A6219" w14:textId="77777777" w:rsidR="00D16019" w:rsidRPr="002906B6" w:rsidRDefault="00D1601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The ending point is Msg4.</w:t>
            </w:r>
          </w:p>
          <w:p w14:paraId="4A023060" w14:textId="77777777" w:rsidR="00D16019" w:rsidRPr="002906B6" w:rsidRDefault="00D16019" w:rsidP="002906B6">
            <w:pPr>
              <w:pStyle w:val="aff4"/>
              <w:numPr>
                <w:ilvl w:val="0"/>
                <w:numId w:val="22"/>
              </w:numPr>
              <w:spacing w:after="120" w:line="240" w:lineRule="auto"/>
              <w:ind w:left="720"/>
              <w:jc w:val="both"/>
              <w:rPr>
                <w:rFonts w:ascii="Arial" w:hAnsi="Arial" w:cs="Arial"/>
                <w:color w:val="000000"/>
                <w:szCs w:val="24"/>
                <w:lang w:eastAsia="zh-CN"/>
              </w:rPr>
            </w:pPr>
            <w:r w:rsidRPr="002906B6">
              <w:rPr>
                <w:rFonts w:ascii="Arial" w:hAnsi="Arial" w:cs="Arial"/>
                <w:color w:val="000000"/>
                <w:szCs w:val="24"/>
                <w:lang w:eastAsia="zh-CN"/>
              </w:rPr>
              <w:t>Option 4:</w:t>
            </w:r>
          </w:p>
          <w:p w14:paraId="5A3983D5" w14:textId="63C042D8" w:rsidR="00D16019" w:rsidRPr="002906B6" w:rsidRDefault="00D1601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The ending point is the time when UE sends msg 5 RRC setup/Resume Complete</w:t>
            </w:r>
          </w:p>
        </w:tc>
      </w:tr>
    </w:tbl>
    <w:p w14:paraId="727415C8" w14:textId="1BD1B9F7" w:rsidR="00C662B8" w:rsidRPr="002906B6" w:rsidRDefault="00E319BF" w:rsidP="002906B6">
      <w:pPr>
        <w:spacing w:beforeLines="50" w:before="120" w:afterLines="50" w:after="120"/>
        <w:jc w:val="both"/>
        <w:rPr>
          <w:rFonts w:cs="Arial"/>
          <w:color w:val="000000"/>
          <w:sz w:val="21"/>
          <w:szCs w:val="21"/>
          <w:lang w:eastAsia="zh-CN"/>
        </w:rPr>
      </w:pPr>
      <w:r w:rsidRPr="002906B6">
        <w:rPr>
          <w:rFonts w:cs="Arial"/>
          <w:sz w:val="21"/>
          <w:szCs w:val="21"/>
          <w:lang w:eastAsia="zh-CN"/>
        </w:rPr>
        <w:lastRenderedPageBreak/>
        <w:t>A</w:t>
      </w:r>
      <w:r w:rsidR="00C662B8" w:rsidRPr="002906B6">
        <w:rPr>
          <w:rFonts w:cs="Arial"/>
          <w:sz w:val="21"/>
          <w:szCs w:val="21"/>
          <w:lang w:eastAsia="zh-CN"/>
        </w:rPr>
        <w:t>s for</w:t>
      </w:r>
      <w:r w:rsidRPr="002906B6">
        <w:rPr>
          <w:rFonts w:cs="Arial"/>
          <w:sz w:val="21"/>
          <w:szCs w:val="21"/>
          <w:lang w:eastAsia="zh-CN"/>
        </w:rPr>
        <w:t xml:space="preserve"> </w:t>
      </w:r>
      <w:r w:rsidRPr="002906B6">
        <w:rPr>
          <w:rFonts w:cs="Arial"/>
          <w:color w:val="000000"/>
          <w:sz w:val="21"/>
          <w:szCs w:val="21"/>
          <w:lang w:eastAsia="zh-CN"/>
        </w:rPr>
        <w:t xml:space="preserve">the starting point </w:t>
      </w:r>
      <w:r w:rsidR="00C662B8" w:rsidRPr="002906B6">
        <w:rPr>
          <w:rFonts w:cs="Arial"/>
          <w:color w:val="000000"/>
          <w:sz w:val="21"/>
          <w:szCs w:val="21"/>
          <w:lang w:eastAsia="zh-CN"/>
        </w:rPr>
        <w:t>for improved measurement</w:t>
      </w:r>
      <w:r w:rsidRPr="002906B6">
        <w:rPr>
          <w:rFonts w:cs="Arial"/>
          <w:sz w:val="21"/>
          <w:szCs w:val="21"/>
          <w:lang w:eastAsia="zh-CN"/>
        </w:rPr>
        <w:t xml:space="preserve">, UE initiates and performs new measurement procedure when it requests RRC connection setup/resume. </w:t>
      </w:r>
      <w:r w:rsidR="00C662B8" w:rsidRPr="002906B6">
        <w:rPr>
          <w:rFonts w:cs="Arial"/>
          <w:sz w:val="21"/>
          <w:szCs w:val="21"/>
          <w:lang w:eastAsia="zh-CN"/>
        </w:rPr>
        <w:t>To be more accurate, we think it can start after first RACH preamble transmission.</w:t>
      </w:r>
      <w:r w:rsidR="00990AEA" w:rsidRPr="002906B6">
        <w:rPr>
          <w:rFonts w:cs="Arial"/>
        </w:rPr>
        <w:t xml:space="preserve"> </w:t>
      </w:r>
      <w:r w:rsidR="00990AEA" w:rsidRPr="002906B6">
        <w:rPr>
          <w:rFonts w:cs="Arial"/>
          <w:sz w:val="21"/>
          <w:szCs w:val="21"/>
          <w:lang w:eastAsia="zh-CN"/>
        </w:rPr>
        <w:t>RAN4 can also unify the starting point for MT call and MO call and avoid the discussion on uncertainty time.</w:t>
      </w:r>
    </w:p>
    <w:p w14:paraId="4A676990" w14:textId="41FDE01F" w:rsidR="00C662B8" w:rsidRPr="002906B6" w:rsidRDefault="00C662B8" w:rsidP="002906B6">
      <w:pPr>
        <w:spacing w:beforeLines="50" w:before="120" w:afterLines="50" w:after="120"/>
        <w:jc w:val="both"/>
        <w:rPr>
          <w:rFonts w:cs="Arial"/>
          <w:b/>
          <w:sz w:val="21"/>
          <w:szCs w:val="21"/>
          <w:lang w:eastAsia="zh-CN"/>
        </w:rPr>
      </w:pPr>
      <w:r w:rsidRPr="002906B6">
        <w:rPr>
          <w:rFonts w:eastAsiaTheme="minorEastAsia" w:cs="Arial"/>
          <w:b/>
          <w:sz w:val="21"/>
          <w:szCs w:val="21"/>
          <w:lang w:val="en-GB" w:eastAsia="zh-CN"/>
        </w:rPr>
        <w:t xml:space="preserve">Proposal 1: </w:t>
      </w:r>
      <w:r w:rsidRPr="002906B6">
        <w:rPr>
          <w:rFonts w:cs="Arial"/>
          <w:b/>
          <w:color w:val="000000"/>
          <w:sz w:val="21"/>
          <w:szCs w:val="21"/>
          <w:lang w:eastAsia="zh-CN"/>
        </w:rPr>
        <w:t xml:space="preserve">UE perform enhanced measurement </w:t>
      </w:r>
      <w:r w:rsidR="005C5753" w:rsidRPr="002906B6">
        <w:rPr>
          <w:rFonts w:cs="Arial"/>
          <w:b/>
          <w:color w:val="000000"/>
          <w:sz w:val="21"/>
          <w:szCs w:val="21"/>
          <w:lang w:eastAsia="zh-CN"/>
        </w:rPr>
        <w:t xml:space="preserve">(if feasible) </w:t>
      </w:r>
      <w:r w:rsidRPr="002906B6">
        <w:rPr>
          <w:rFonts w:cs="Arial"/>
          <w:b/>
          <w:color w:val="000000"/>
          <w:sz w:val="21"/>
          <w:szCs w:val="21"/>
          <w:lang w:eastAsia="zh-CN"/>
        </w:rPr>
        <w:t xml:space="preserve">during RRC connection setup/resume and start </w:t>
      </w:r>
      <w:r w:rsidRPr="002906B6">
        <w:rPr>
          <w:rFonts w:cs="Arial"/>
          <w:b/>
          <w:sz w:val="21"/>
          <w:szCs w:val="21"/>
          <w:lang w:eastAsia="zh-CN"/>
        </w:rPr>
        <w:t>after first RACH preamble transmission.</w:t>
      </w:r>
    </w:p>
    <w:p w14:paraId="438BDF53" w14:textId="4A9917BB" w:rsidR="0076707E" w:rsidRPr="002906B6" w:rsidRDefault="0076707E" w:rsidP="002906B6">
      <w:pPr>
        <w:spacing w:beforeLines="50" w:before="120" w:afterLines="50" w:after="120"/>
        <w:jc w:val="both"/>
        <w:rPr>
          <w:rFonts w:eastAsiaTheme="minorEastAsia" w:cs="Arial"/>
          <w:sz w:val="21"/>
          <w:szCs w:val="21"/>
          <w:lang w:val="en-GB" w:eastAsia="zh-CN"/>
        </w:rPr>
      </w:pPr>
      <w:r w:rsidRPr="002906B6">
        <w:rPr>
          <w:rFonts w:eastAsiaTheme="minorEastAsia" w:cs="Arial"/>
          <w:sz w:val="21"/>
          <w:szCs w:val="21"/>
          <w:lang w:val="en-GB" w:eastAsia="zh-CN"/>
        </w:rPr>
        <w:t xml:space="preserve">As for the ending point of the enhanced measurement, the ending point </w:t>
      </w:r>
      <w:r w:rsidR="00E02E21" w:rsidRPr="002906B6">
        <w:rPr>
          <w:rFonts w:eastAsiaTheme="minorEastAsia" w:cs="Arial"/>
          <w:sz w:val="21"/>
          <w:szCs w:val="21"/>
          <w:lang w:val="en-GB" w:eastAsia="zh-CN"/>
        </w:rPr>
        <w:t xml:space="preserve">should be before </w:t>
      </w:r>
      <w:r w:rsidR="00E02E21" w:rsidRPr="002906B6">
        <w:rPr>
          <w:rFonts w:eastAsiaTheme="minorEastAsia" w:cs="Arial"/>
          <w:i/>
          <w:sz w:val="21"/>
          <w:szCs w:val="21"/>
          <w:lang w:val="en-GB" w:eastAsia="zh-CN"/>
        </w:rPr>
        <w:t>MSG5</w:t>
      </w:r>
      <w:r w:rsidR="00E02E21" w:rsidRPr="002906B6">
        <w:rPr>
          <w:rFonts w:eastAsiaTheme="minorEastAsia" w:cs="Arial"/>
          <w:sz w:val="21"/>
          <w:szCs w:val="21"/>
          <w:lang w:val="en-GB" w:eastAsia="zh-CN"/>
        </w:rPr>
        <w:t xml:space="preserve">. The EMR measurement result shall be available Before </w:t>
      </w:r>
      <w:r w:rsidR="00E02E21" w:rsidRPr="002906B6">
        <w:rPr>
          <w:rFonts w:eastAsiaTheme="minorEastAsia" w:cs="Arial"/>
          <w:i/>
          <w:sz w:val="21"/>
          <w:szCs w:val="21"/>
          <w:lang w:val="en-GB" w:eastAsia="zh-CN"/>
        </w:rPr>
        <w:t>MSG5</w:t>
      </w:r>
      <w:r w:rsidR="00E02E21" w:rsidRPr="002906B6">
        <w:rPr>
          <w:rFonts w:eastAsiaTheme="minorEastAsia" w:cs="Arial"/>
          <w:sz w:val="21"/>
          <w:szCs w:val="21"/>
          <w:lang w:val="en-GB" w:eastAsia="zh-CN"/>
        </w:rPr>
        <w:t>, since EMR measurement results can be included in</w:t>
      </w:r>
      <w:r w:rsidR="00E02E21" w:rsidRPr="002906B6">
        <w:rPr>
          <w:rFonts w:eastAsiaTheme="minorEastAsia" w:cs="Arial"/>
          <w:i/>
          <w:sz w:val="21"/>
          <w:szCs w:val="21"/>
          <w:lang w:val="en-GB" w:eastAsia="zh-CN"/>
        </w:rPr>
        <w:t xml:space="preserve"> </w:t>
      </w:r>
      <w:proofErr w:type="spellStart"/>
      <w:r w:rsidR="00E02E21" w:rsidRPr="002906B6">
        <w:rPr>
          <w:rFonts w:eastAsiaTheme="minorEastAsia" w:cs="Arial"/>
          <w:i/>
          <w:sz w:val="21"/>
          <w:szCs w:val="21"/>
          <w:lang w:val="en-GB" w:eastAsia="zh-CN"/>
        </w:rPr>
        <w:t>RRCSetupComplete</w:t>
      </w:r>
      <w:proofErr w:type="spellEnd"/>
      <w:r w:rsidR="00E02E21" w:rsidRPr="002906B6">
        <w:rPr>
          <w:rFonts w:eastAsiaTheme="minorEastAsia" w:cs="Arial"/>
          <w:i/>
          <w:sz w:val="21"/>
          <w:szCs w:val="21"/>
          <w:lang w:val="en-GB" w:eastAsia="zh-CN"/>
        </w:rPr>
        <w:t xml:space="preserve"> or </w:t>
      </w:r>
      <w:proofErr w:type="spellStart"/>
      <w:r w:rsidR="00E02E21" w:rsidRPr="002906B6">
        <w:rPr>
          <w:rFonts w:eastAsiaTheme="minorEastAsia" w:cs="Arial"/>
          <w:i/>
          <w:sz w:val="21"/>
          <w:szCs w:val="21"/>
          <w:lang w:val="en-GB" w:eastAsia="zh-CN"/>
        </w:rPr>
        <w:t>RRCResumeComplete</w:t>
      </w:r>
      <w:proofErr w:type="spellEnd"/>
      <w:r w:rsidR="00E02E21" w:rsidRPr="002906B6">
        <w:rPr>
          <w:rFonts w:eastAsiaTheme="minorEastAsia" w:cs="Arial"/>
          <w:i/>
          <w:sz w:val="21"/>
          <w:szCs w:val="21"/>
          <w:lang w:val="en-GB" w:eastAsia="zh-CN"/>
        </w:rPr>
        <w:t xml:space="preserve"> (Msg5)</w:t>
      </w:r>
      <w:r w:rsidR="00E02E21" w:rsidRPr="002906B6">
        <w:rPr>
          <w:rFonts w:eastAsiaTheme="minorEastAsia" w:cs="Arial"/>
          <w:sz w:val="21"/>
          <w:szCs w:val="21"/>
          <w:lang w:val="en-GB" w:eastAsia="zh-CN"/>
        </w:rPr>
        <w:t xml:space="preserve">. </w:t>
      </w:r>
      <w:proofErr w:type="gramStart"/>
      <w:r w:rsidR="00E02E21" w:rsidRPr="002906B6">
        <w:rPr>
          <w:rFonts w:eastAsiaTheme="minorEastAsia" w:cs="Arial"/>
          <w:sz w:val="21"/>
          <w:szCs w:val="21"/>
          <w:lang w:val="en-GB" w:eastAsia="zh-CN"/>
        </w:rPr>
        <w:t>So</w:t>
      </w:r>
      <w:proofErr w:type="gramEnd"/>
      <w:r w:rsidR="00E02E21" w:rsidRPr="002906B6">
        <w:rPr>
          <w:rFonts w:eastAsiaTheme="minorEastAsia" w:cs="Arial"/>
          <w:sz w:val="21"/>
          <w:szCs w:val="21"/>
          <w:lang w:val="en-GB" w:eastAsia="zh-CN"/>
        </w:rPr>
        <w:t xml:space="preserve"> the ending point of UE perform “improved measurement” is MSG4 in RACH procedure.</w:t>
      </w:r>
    </w:p>
    <w:p w14:paraId="6E304CFA" w14:textId="4444B731" w:rsidR="00E02E21" w:rsidRPr="002906B6" w:rsidRDefault="00E02E21" w:rsidP="002906B6">
      <w:pPr>
        <w:spacing w:beforeLines="50" w:before="120" w:afterLines="50" w:after="120"/>
        <w:jc w:val="both"/>
        <w:rPr>
          <w:rFonts w:eastAsiaTheme="minorEastAsia" w:cs="Arial"/>
          <w:b/>
          <w:sz w:val="21"/>
          <w:szCs w:val="21"/>
          <w:lang w:val="en-GB" w:eastAsia="zh-CN"/>
        </w:rPr>
      </w:pPr>
      <w:r w:rsidRPr="002906B6">
        <w:rPr>
          <w:rFonts w:eastAsiaTheme="minorEastAsia" w:cs="Arial"/>
          <w:b/>
          <w:sz w:val="21"/>
          <w:szCs w:val="21"/>
          <w:lang w:val="en-GB" w:eastAsia="zh-CN"/>
        </w:rPr>
        <w:t>Proposal 2: The ending point</w:t>
      </w:r>
      <w:r w:rsidRPr="002906B6">
        <w:rPr>
          <w:rFonts w:cs="Arial"/>
          <w:b/>
        </w:rPr>
        <w:t xml:space="preserve"> </w:t>
      </w:r>
      <w:r w:rsidRPr="002906B6">
        <w:rPr>
          <w:rFonts w:eastAsiaTheme="minorEastAsia" w:cs="Arial"/>
          <w:b/>
          <w:sz w:val="21"/>
          <w:szCs w:val="21"/>
          <w:lang w:val="en-GB" w:eastAsia="zh-CN"/>
        </w:rPr>
        <w:t xml:space="preserve">of the enhanced measurement is </w:t>
      </w:r>
      <w:r w:rsidRPr="002906B6">
        <w:rPr>
          <w:rFonts w:eastAsiaTheme="minorEastAsia" w:cs="Arial"/>
          <w:b/>
          <w:i/>
          <w:sz w:val="21"/>
          <w:szCs w:val="21"/>
          <w:lang w:val="en-GB" w:eastAsia="zh-CN"/>
        </w:rPr>
        <w:t>Msg4</w:t>
      </w:r>
      <w:r w:rsidRPr="002906B6">
        <w:rPr>
          <w:rFonts w:eastAsiaTheme="minorEastAsia" w:cs="Arial"/>
          <w:b/>
          <w:sz w:val="21"/>
          <w:szCs w:val="21"/>
          <w:lang w:val="en-GB" w:eastAsia="zh-CN"/>
        </w:rPr>
        <w:t>.</w:t>
      </w:r>
    </w:p>
    <w:p w14:paraId="2C05B1A7" w14:textId="53D2886B" w:rsidR="00852765" w:rsidRPr="002906B6" w:rsidRDefault="00852765" w:rsidP="002906B6">
      <w:pPr>
        <w:spacing w:beforeLines="50" w:before="120" w:afterLines="50" w:after="120"/>
        <w:jc w:val="both"/>
        <w:rPr>
          <w:rFonts w:eastAsiaTheme="minorEastAsia" w:cs="Arial"/>
          <w:color w:val="000000"/>
          <w:sz w:val="21"/>
          <w:szCs w:val="21"/>
          <w:lang w:eastAsia="zh-CN"/>
        </w:rPr>
      </w:pPr>
    </w:p>
    <w:tbl>
      <w:tblPr>
        <w:tblStyle w:val="afc"/>
        <w:tblW w:w="0" w:type="auto"/>
        <w:tblLook w:val="04A0" w:firstRow="1" w:lastRow="0" w:firstColumn="1" w:lastColumn="0" w:noHBand="0" w:noVBand="1"/>
      </w:tblPr>
      <w:tblGrid>
        <w:gridCol w:w="9629"/>
      </w:tblGrid>
      <w:tr w:rsidR="00D16019" w:rsidRPr="002906B6" w14:paraId="21394402" w14:textId="77777777" w:rsidTr="00D16019">
        <w:tc>
          <w:tcPr>
            <w:tcW w:w="9629" w:type="dxa"/>
          </w:tcPr>
          <w:p w14:paraId="2CF2D7CB" w14:textId="77777777" w:rsidR="00D16019" w:rsidRPr="002906B6" w:rsidRDefault="00D16019" w:rsidP="002906B6">
            <w:pPr>
              <w:jc w:val="both"/>
              <w:rPr>
                <w:rFonts w:cs="Arial"/>
                <w:b/>
                <w:bCs/>
                <w:color w:val="000000"/>
                <w:u w:val="single"/>
                <w:lang w:eastAsia="ko-KR"/>
              </w:rPr>
            </w:pPr>
            <w:r w:rsidRPr="002906B6">
              <w:rPr>
                <w:rFonts w:cs="Arial"/>
                <w:b/>
                <w:color w:val="000000"/>
                <w:u w:val="single"/>
                <w:lang w:eastAsia="ko-KR"/>
              </w:rPr>
              <w:t xml:space="preserve">Issue 1-1-4-1: </w:t>
            </w:r>
            <w:r w:rsidRPr="002906B6">
              <w:rPr>
                <w:rFonts w:cs="Arial"/>
                <w:b/>
                <w:bCs/>
                <w:color w:val="000000"/>
                <w:u w:val="single"/>
                <w:lang w:eastAsia="ko-KR"/>
              </w:rPr>
              <w:t>whether to further enhance R16 EMR</w:t>
            </w:r>
          </w:p>
          <w:p w14:paraId="7B4D6321" w14:textId="77777777" w:rsidR="00D16019" w:rsidRPr="002906B6" w:rsidRDefault="00D16019" w:rsidP="002906B6">
            <w:pPr>
              <w:jc w:val="both"/>
              <w:rPr>
                <w:rFonts w:cs="Arial"/>
                <w:b/>
                <w:bCs/>
                <w:color w:val="000000"/>
                <w:u w:val="single"/>
                <w:lang w:eastAsia="ko-KR"/>
              </w:rPr>
            </w:pPr>
            <w:r w:rsidRPr="002906B6">
              <w:rPr>
                <w:rFonts w:cs="Arial"/>
                <w:b/>
                <w:bCs/>
                <w:color w:val="000000"/>
                <w:u w:val="single"/>
                <w:lang w:eastAsia="ko-KR"/>
              </w:rPr>
              <w:t>Way forward:</w:t>
            </w:r>
          </w:p>
          <w:p w14:paraId="62E0E7C4" w14:textId="77777777" w:rsidR="00D16019" w:rsidRPr="002906B6" w:rsidRDefault="00D16019" w:rsidP="002906B6">
            <w:pPr>
              <w:pStyle w:val="aff4"/>
              <w:numPr>
                <w:ilvl w:val="0"/>
                <w:numId w:val="22"/>
              </w:numPr>
              <w:spacing w:after="120" w:line="240" w:lineRule="auto"/>
              <w:ind w:left="720"/>
              <w:jc w:val="both"/>
              <w:rPr>
                <w:rFonts w:ascii="Arial" w:hAnsi="Arial" w:cs="Arial"/>
                <w:color w:val="000000"/>
                <w:szCs w:val="24"/>
                <w:lang w:eastAsia="zh-CN"/>
              </w:rPr>
            </w:pPr>
            <w:r w:rsidRPr="002906B6">
              <w:rPr>
                <w:rFonts w:ascii="Arial" w:hAnsi="Arial" w:cs="Arial"/>
                <w:color w:val="000000"/>
                <w:szCs w:val="24"/>
                <w:lang w:eastAsia="zh-CN"/>
              </w:rPr>
              <w:t xml:space="preserve">Option 1: </w:t>
            </w:r>
          </w:p>
          <w:p w14:paraId="692830ED" w14:textId="77777777" w:rsidR="00D16019" w:rsidRPr="002906B6" w:rsidRDefault="00D1601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Enhancement on measurement performed in idle/inactive mode before UE initiating access is out of scope.</w:t>
            </w:r>
          </w:p>
          <w:p w14:paraId="45E9F56D" w14:textId="77777777" w:rsidR="00D16019" w:rsidRPr="002906B6" w:rsidRDefault="00D16019" w:rsidP="002906B6">
            <w:pPr>
              <w:pStyle w:val="aff4"/>
              <w:numPr>
                <w:ilvl w:val="1"/>
                <w:numId w:val="22"/>
              </w:numPr>
              <w:spacing w:after="120" w:line="240" w:lineRule="auto"/>
              <w:jc w:val="both"/>
              <w:rPr>
                <w:rFonts w:ascii="Arial" w:hAnsi="Arial" w:cs="Arial"/>
                <w:color w:val="000000"/>
                <w:szCs w:val="24"/>
                <w:lang w:val="en-US" w:eastAsia="zh-CN"/>
              </w:rPr>
            </w:pPr>
            <w:r w:rsidRPr="002906B6">
              <w:rPr>
                <w:rFonts w:ascii="Arial" w:hAnsi="Arial" w:cs="Arial"/>
                <w:color w:val="000000"/>
                <w:szCs w:val="24"/>
                <w:lang w:val="en-US" w:eastAsia="zh-CN"/>
              </w:rPr>
              <w:t xml:space="preserve">Note: </w:t>
            </w:r>
            <w:r w:rsidRPr="002906B6">
              <w:rPr>
                <w:rFonts w:ascii="Arial" w:hAnsi="Arial" w:cs="Arial"/>
                <w:iCs/>
                <w:color w:val="000000"/>
                <w:szCs w:val="24"/>
                <w:lang w:val="en-US" w:eastAsia="zh-CN"/>
              </w:rPr>
              <w:t>using the measurement results obtained during EMR for measurement during RRC connection procedure is not excluded.</w:t>
            </w:r>
            <w:r w:rsidRPr="002906B6">
              <w:rPr>
                <w:rFonts w:ascii="Arial" w:hAnsi="Arial" w:cs="Arial"/>
                <w:color w:val="000000"/>
                <w:szCs w:val="24"/>
                <w:lang w:val="en-US" w:eastAsia="zh-CN"/>
              </w:rPr>
              <w:t xml:space="preserve"> </w:t>
            </w:r>
          </w:p>
          <w:p w14:paraId="3B791DB5" w14:textId="77777777" w:rsidR="00D16019" w:rsidRPr="002906B6" w:rsidRDefault="00D16019" w:rsidP="002906B6">
            <w:pPr>
              <w:pStyle w:val="aff4"/>
              <w:numPr>
                <w:ilvl w:val="0"/>
                <w:numId w:val="22"/>
              </w:numPr>
              <w:spacing w:after="120" w:line="240" w:lineRule="auto"/>
              <w:ind w:left="720"/>
              <w:jc w:val="both"/>
              <w:rPr>
                <w:rFonts w:ascii="Arial" w:hAnsi="Arial" w:cs="Arial"/>
                <w:color w:val="000000"/>
                <w:szCs w:val="24"/>
                <w:lang w:eastAsia="zh-CN"/>
              </w:rPr>
            </w:pPr>
            <w:r w:rsidRPr="002906B6">
              <w:rPr>
                <w:rFonts w:ascii="Arial" w:hAnsi="Arial" w:cs="Arial"/>
                <w:color w:val="000000"/>
                <w:szCs w:val="24"/>
                <w:lang w:eastAsia="zh-CN"/>
              </w:rPr>
              <w:t xml:space="preserve">Option 2: </w:t>
            </w:r>
          </w:p>
          <w:p w14:paraId="64BF7D5D" w14:textId="7B84D7D0" w:rsidR="00D16019" w:rsidRPr="002906B6" w:rsidRDefault="00D1601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Enhancement on measurement performed in idle/inactive mode before UE initiating access is not excluded.</w:t>
            </w:r>
          </w:p>
        </w:tc>
      </w:tr>
    </w:tbl>
    <w:p w14:paraId="26FBEE8E" w14:textId="77777777" w:rsidR="005226F2" w:rsidRPr="002906B6" w:rsidRDefault="005226F2" w:rsidP="005226F2">
      <w:pPr>
        <w:spacing w:beforeLines="50" w:before="120" w:afterLines="50" w:after="120"/>
        <w:jc w:val="both"/>
        <w:rPr>
          <w:rFonts w:cs="Arial"/>
          <w:color w:val="000000"/>
          <w:sz w:val="21"/>
          <w:szCs w:val="21"/>
          <w:lang w:eastAsia="zh-CN"/>
        </w:rPr>
      </w:pPr>
      <w:r w:rsidRPr="002906B6">
        <w:rPr>
          <w:rFonts w:cs="Arial"/>
          <w:sz w:val="21"/>
          <w:szCs w:val="21"/>
          <w:lang w:eastAsia="zh-CN"/>
        </w:rPr>
        <w:t xml:space="preserve">In our understanding, in EMR procedure UE performs RRM measurement after it enters idle/inactive mode and before timer T331 expires. When T331 expires, it is up to the UE implementation whether to perform idle-mode DC/CA measurement and these </w:t>
      </w:r>
      <w:r w:rsidRPr="002906B6">
        <w:rPr>
          <w:rFonts w:cs="Arial"/>
          <w:color w:val="000000"/>
          <w:sz w:val="21"/>
          <w:szCs w:val="21"/>
          <w:lang w:eastAsia="zh-CN"/>
        </w:rPr>
        <w:t>measurement results could be not valid to network.</w:t>
      </w:r>
    </w:p>
    <w:p w14:paraId="7434C1CE" w14:textId="29FB74A9" w:rsidR="005226F2" w:rsidRDefault="005226F2" w:rsidP="005226F2">
      <w:pPr>
        <w:spacing w:beforeLines="50" w:before="120" w:afterLines="50" w:after="120"/>
        <w:jc w:val="both"/>
        <w:rPr>
          <w:rFonts w:cs="Arial"/>
          <w:color w:val="000000"/>
          <w:sz w:val="21"/>
          <w:szCs w:val="21"/>
          <w:lang w:eastAsia="zh-CN"/>
        </w:rPr>
      </w:pPr>
      <w:r w:rsidRPr="002906B6">
        <w:rPr>
          <w:rFonts w:cs="Arial"/>
          <w:noProof/>
          <w:color w:val="0070C0"/>
          <w:sz w:val="21"/>
          <w:szCs w:val="21"/>
          <w:lang w:eastAsia="zh-CN"/>
        </w:rPr>
        <w:drawing>
          <wp:inline distT="0" distB="0" distL="0" distR="0" wp14:anchorId="2EB73E47" wp14:editId="46DCFD30">
            <wp:extent cx="5701030" cy="826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1030" cy="826135"/>
                    </a:xfrm>
                    <a:prstGeom prst="rect">
                      <a:avLst/>
                    </a:prstGeom>
                    <a:noFill/>
                    <a:ln>
                      <a:noFill/>
                    </a:ln>
                  </pic:spPr>
                </pic:pic>
              </a:graphicData>
            </a:graphic>
          </wp:inline>
        </w:drawing>
      </w:r>
    </w:p>
    <w:p w14:paraId="5A1B4D1B" w14:textId="4EC84610" w:rsidR="008531CC" w:rsidRPr="002906B6" w:rsidRDefault="00ED57A8" w:rsidP="002906B6">
      <w:pPr>
        <w:spacing w:beforeLines="50" w:before="120" w:afterLines="50" w:after="120"/>
        <w:jc w:val="both"/>
        <w:rPr>
          <w:rFonts w:cs="Arial"/>
          <w:color w:val="000000"/>
          <w:sz w:val="21"/>
          <w:szCs w:val="21"/>
          <w:lang w:eastAsia="zh-CN"/>
        </w:rPr>
      </w:pPr>
      <w:r w:rsidRPr="002906B6">
        <w:rPr>
          <w:rFonts w:cs="Arial"/>
          <w:color w:val="000000"/>
          <w:sz w:val="21"/>
          <w:szCs w:val="21"/>
          <w:lang w:eastAsia="zh-CN"/>
        </w:rPr>
        <w:t xml:space="preserve">RAN4 has agreed the enhanced measurement (if feasible) on FR2 </w:t>
      </w:r>
      <w:proofErr w:type="spellStart"/>
      <w:r w:rsidRPr="002906B6">
        <w:rPr>
          <w:rFonts w:cs="Arial"/>
          <w:color w:val="000000"/>
          <w:sz w:val="21"/>
          <w:szCs w:val="21"/>
          <w:lang w:eastAsia="zh-CN"/>
        </w:rPr>
        <w:t>SCell</w:t>
      </w:r>
      <w:proofErr w:type="spellEnd"/>
      <w:r w:rsidRPr="002906B6">
        <w:rPr>
          <w:rFonts w:cs="Arial"/>
          <w:color w:val="000000"/>
          <w:sz w:val="21"/>
          <w:szCs w:val="21"/>
          <w:lang w:eastAsia="zh-CN"/>
        </w:rPr>
        <w:t>/SCG setup/resume delay at least applies to scenarios that the EMR measurement results are unavailable or invalid. The target of this WI is not to enhance EMR but whether enhanced measurement is applicable to scenarios that EMR measurement results are available and valid could be further studied.</w:t>
      </w:r>
      <w:r w:rsidR="00D16019" w:rsidRPr="002906B6">
        <w:rPr>
          <w:rFonts w:cs="Arial"/>
          <w:color w:val="000000"/>
          <w:sz w:val="21"/>
          <w:szCs w:val="21"/>
          <w:lang w:eastAsia="zh-CN"/>
        </w:rPr>
        <w:t xml:space="preserve"> </w:t>
      </w:r>
    </w:p>
    <w:p w14:paraId="4E91E0D4" w14:textId="16F9007C" w:rsidR="008531CC" w:rsidRPr="002906B6" w:rsidRDefault="008531CC" w:rsidP="002906B6">
      <w:pPr>
        <w:spacing w:beforeLines="50" w:before="120" w:afterLines="50" w:after="120"/>
        <w:jc w:val="both"/>
        <w:rPr>
          <w:rFonts w:eastAsiaTheme="minorEastAsia" w:cs="Arial"/>
          <w:sz w:val="21"/>
          <w:szCs w:val="21"/>
          <w:lang w:eastAsia="zh-CN"/>
        </w:rPr>
      </w:pPr>
      <w:r w:rsidRPr="002906B6">
        <w:rPr>
          <w:rFonts w:eastAsiaTheme="minorEastAsia" w:cs="Arial"/>
          <w:sz w:val="21"/>
          <w:szCs w:val="21"/>
          <w:lang w:eastAsia="zh-CN"/>
        </w:rPr>
        <w:lastRenderedPageBreak/>
        <w:t>If enhanced measurement based on EMR procedure is allowed</w:t>
      </w:r>
      <w:r w:rsidRPr="002906B6">
        <w:rPr>
          <w:rFonts w:eastAsiaTheme="minorEastAsia" w:cs="Arial"/>
          <w:sz w:val="21"/>
          <w:szCs w:val="21"/>
          <w:lang w:eastAsia="zh-CN"/>
        </w:rPr>
        <w:t>，</w:t>
      </w:r>
      <w:r w:rsidRPr="002906B6">
        <w:rPr>
          <w:rFonts w:eastAsiaTheme="minorEastAsia" w:cs="Arial"/>
          <w:sz w:val="21"/>
          <w:szCs w:val="21"/>
          <w:lang w:eastAsia="zh-CN"/>
        </w:rPr>
        <w:t>there are possible solutions including extended T331 to keep UE performing measurement during RRC connection setup/resume, or reduce the number of carriers to be measured, or improved measurement only for synchronized cells or cells that have been detected/measured in EMR.</w:t>
      </w:r>
      <w:r w:rsidRPr="002906B6">
        <w:rPr>
          <w:rFonts w:cs="Arial"/>
        </w:rPr>
        <w:t xml:space="preserve"> </w:t>
      </w:r>
      <w:r w:rsidRPr="002906B6">
        <w:rPr>
          <w:rFonts w:eastAsiaTheme="minorEastAsia" w:cs="Arial"/>
          <w:sz w:val="21"/>
          <w:szCs w:val="21"/>
          <w:lang w:eastAsia="zh-CN"/>
        </w:rPr>
        <w:t>Most companies are not positive on these. The feasibility issue should be firstly solved. We are open to further investigate the feasibility of them before specifying any new RRM requirements.</w:t>
      </w:r>
    </w:p>
    <w:p w14:paraId="00A971B8" w14:textId="766B8C79" w:rsidR="00ED57A8" w:rsidRPr="002906B6" w:rsidRDefault="008531CC" w:rsidP="002906B6">
      <w:pPr>
        <w:spacing w:beforeLines="50" w:before="120" w:afterLines="50" w:after="120"/>
        <w:jc w:val="both"/>
        <w:rPr>
          <w:rFonts w:eastAsiaTheme="minorEastAsia" w:cs="Arial"/>
          <w:sz w:val="21"/>
          <w:szCs w:val="21"/>
          <w:lang w:eastAsia="zh-CN"/>
        </w:rPr>
      </w:pPr>
      <w:r w:rsidRPr="002906B6">
        <w:rPr>
          <w:rFonts w:cs="Arial"/>
          <w:color w:val="000000"/>
          <w:sz w:val="21"/>
          <w:szCs w:val="21"/>
          <w:lang w:eastAsia="zh-CN"/>
        </w:rPr>
        <w:t>Therefore, w</w:t>
      </w:r>
      <w:r w:rsidR="00D16019" w:rsidRPr="002906B6">
        <w:rPr>
          <w:rFonts w:cs="Arial"/>
          <w:color w:val="000000"/>
          <w:sz w:val="21"/>
          <w:szCs w:val="21"/>
          <w:lang w:eastAsia="zh-CN"/>
        </w:rPr>
        <w:t>e support option 1 that enhancement on measurement performed in idle/inactive mode before UE initiating access is out of scope. But using the measurement results obtained during EMR for measurement during RRC connection procedure is not excluded.</w:t>
      </w:r>
    </w:p>
    <w:p w14:paraId="4015EB3C" w14:textId="2ECF8779" w:rsidR="00F13299" w:rsidRPr="005226F2" w:rsidRDefault="00ED57A8" w:rsidP="002906B6">
      <w:pPr>
        <w:spacing w:after="120" w:line="240" w:lineRule="auto"/>
        <w:jc w:val="both"/>
        <w:rPr>
          <w:rFonts w:eastAsiaTheme="minorEastAsia" w:cs="Arial"/>
          <w:b/>
          <w:sz w:val="21"/>
          <w:szCs w:val="21"/>
          <w:lang w:eastAsia="zh-CN"/>
        </w:rPr>
      </w:pPr>
      <w:r w:rsidRPr="002906B6">
        <w:rPr>
          <w:rFonts w:eastAsiaTheme="minorEastAsia" w:cs="Arial"/>
          <w:b/>
          <w:sz w:val="21"/>
          <w:szCs w:val="21"/>
          <w:lang w:eastAsia="zh-CN"/>
        </w:rPr>
        <w:t>Propos</w:t>
      </w:r>
      <w:r w:rsidRPr="005226F2">
        <w:rPr>
          <w:rFonts w:eastAsiaTheme="minorEastAsia" w:cs="Arial"/>
          <w:b/>
          <w:sz w:val="21"/>
          <w:szCs w:val="21"/>
          <w:lang w:eastAsia="zh-CN"/>
        </w:rPr>
        <w:t xml:space="preserve">al </w:t>
      </w:r>
      <w:r w:rsidR="001A2181" w:rsidRPr="005226F2">
        <w:rPr>
          <w:rFonts w:eastAsiaTheme="minorEastAsia" w:cs="Arial"/>
          <w:b/>
          <w:sz w:val="21"/>
          <w:szCs w:val="21"/>
          <w:lang w:eastAsia="zh-CN"/>
        </w:rPr>
        <w:t>3</w:t>
      </w:r>
      <w:r w:rsidRPr="005226F2">
        <w:rPr>
          <w:rFonts w:eastAsiaTheme="minorEastAsia" w:cs="Arial"/>
          <w:b/>
          <w:sz w:val="21"/>
          <w:szCs w:val="21"/>
          <w:lang w:eastAsia="zh-CN"/>
        </w:rPr>
        <w:t xml:space="preserve">: </w:t>
      </w:r>
      <w:r w:rsidR="00D16019" w:rsidRPr="005226F2">
        <w:rPr>
          <w:rFonts w:eastAsiaTheme="minorEastAsia" w:cs="Arial"/>
          <w:b/>
          <w:sz w:val="21"/>
          <w:szCs w:val="21"/>
          <w:lang w:eastAsia="zh-CN"/>
        </w:rPr>
        <w:t>Enhancement on measurement performed in idle/inactive mode before UE initiating access is out of scope.</w:t>
      </w:r>
      <w:r w:rsidR="00532365" w:rsidRPr="005226F2">
        <w:rPr>
          <w:rFonts w:eastAsiaTheme="minorEastAsia" w:cs="Arial"/>
          <w:b/>
          <w:sz w:val="21"/>
          <w:szCs w:val="21"/>
          <w:lang w:eastAsia="zh-CN"/>
        </w:rPr>
        <w:t xml:space="preserve"> Using the measurement results obtained during EMR for measurement during RRC connection procedure is not excluded.</w:t>
      </w:r>
    </w:p>
    <w:p w14:paraId="6A8CF197" w14:textId="77777777" w:rsidR="00C13625" w:rsidRPr="002906B6" w:rsidRDefault="00C13625" w:rsidP="002906B6">
      <w:pPr>
        <w:spacing w:after="120" w:line="240" w:lineRule="auto"/>
        <w:jc w:val="both"/>
        <w:rPr>
          <w:rFonts w:eastAsiaTheme="minorEastAsia" w:cs="Arial"/>
          <w:sz w:val="21"/>
          <w:szCs w:val="21"/>
          <w:lang w:eastAsia="zh-CN"/>
        </w:rPr>
      </w:pPr>
    </w:p>
    <w:tbl>
      <w:tblPr>
        <w:tblStyle w:val="afc"/>
        <w:tblW w:w="0" w:type="auto"/>
        <w:tblLook w:val="04A0" w:firstRow="1" w:lastRow="0" w:firstColumn="1" w:lastColumn="0" w:noHBand="0" w:noVBand="1"/>
      </w:tblPr>
      <w:tblGrid>
        <w:gridCol w:w="9629"/>
      </w:tblGrid>
      <w:tr w:rsidR="00F13299" w:rsidRPr="002906B6" w14:paraId="038DCDAA" w14:textId="77777777" w:rsidTr="00F13299">
        <w:tc>
          <w:tcPr>
            <w:tcW w:w="9629" w:type="dxa"/>
          </w:tcPr>
          <w:p w14:paraId="7A9FB5C3" w14:textId="77777777" w:rsidR="00F13299" w:rsidRPr="002906B6" w:rsidRDefault="00F13299" w:rsidP="002906B6">
            <w:pPr>
              <w:jc w:val="both"/>
              <w:rPr>
                <w:rFonts w:cs="Arial"/>
                <w:b/>
                <w:bCs/>
                <w:color w:val="000000"/>
                <w:u w:val="single"/>
                <w:lang w:eastAsia="ko-KR"/>
              </w:rPr>
            </w:pPr>
            <w:r w:rsidRPr="002906B6">
              <w:rPr>
                <w:rFonts w:cs="Arial"/>
                <w:b/>
                <w:color w:val="000000"/>
                <w:u w:val="single"/>
                <w:lang w:eastAsia="ko-KR"/>
              </w:rPr>
              <w:t>Issue 1-2-2: Whether it is feasible to reduced number of samples</w:t>
            </w:r>
          </w:p>
          <w:p w14:paraId="5C0CF1A6" w14:textId="77777777" w:rsidR="00F13299" w:rsidRPr="002906B6" w:rsidRDefault="00F13299" w:rsidP="002906B6">
            <w:pPr>
              <w:jc w:val="both"/>
              <w:rPr>
                <w:rFonts w:cs="Arial"/>
                <w:b/>
                <w:bCs/>
                <w:color w:val="000000"/>
                <w:u w:val="single"/>
                <w:lang w:eastAsia="ko-KR"/>
              </w:rPr>
            </w:pPr>
            <w:r w:rsidRPr="002906B6">
              <w:rPr>
                <w:rFonts w:cs="Arial"/>
                <w:b/>
                <w:bCs/>
                <w:color w:val="000000"/>
                <w:u w:val="single"/>
                <w:lang w:eastAsia="ko-KR"/>
              </w:rPr>
              <w:t>Way forward:</w:t>
            </w:r>
          </w:p>
          <w:p w14:paraId="779F5839" w14:textId="77777777" w:rsidR="00F13299" w:rsidRPr="002906B6" w:rsidRDefault="00F13299" w:rsidP="002906B6">
            <w:pPr>
              <w:pStyle w:val="aff4"/>
              <w:numPr>
                <w:ilvl w:val="0"/>
                <w:numId w:val="22"/>
              </w:numPr>
              <w:spacing w:after="120" w:line="240" w:lineRule="auto"/>
              <w:ind w:left="720"/>
              <w:jc w:val="both"/>
              <w:rPr>
                <w:rFonts w:ascii="Arial" w:hAnsi="Arial" w:cs="Arial"/>
                <w:color w:val="000000"/>
                <w:szCs w:val="24"/>
                <w:lang w:eastAsia="zh-CN"/>
              </w:rPr>
            </w:pPr>
            <w:r w:rsidRPr="002906B6">
              <w:rPr>
                <w:rFonts w:ascii="Arial" w:hAnsi="Arial" w:cs="Arial"/>
                <w:color w:val="000000"/>
                <w:szCs w:val="24"/>
                <w:lang w:eastAsia="zh-CN"/>
              </w:rPr>
              <w:t xml:space="preserve">Option 1: Yes </w:t>
            </w:r>
          </w:p>
          <w:p w14:paraId="37088AA1"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 xml:space="preserve">Option 1a: as long as </w:t>
            </w:r>
            <w:r w:rsidRPr="002906B6">
              <w:rPr>
                <w:rFonts w:ascii="Arial" w:hAnsi="Arial" w:cs="Arial"/>
                <w:bCs/>
                <w:color w:val="000000"/>
                <w:szCs w:val="24"/>
                <w:lang w:val="en-US" w:eastAsia="zh-CN"/>
              </w:rPr>
              <w:t xml:space="preserve">measurement accuracy is not degraded </w:t>
            </w:r>
          </w:p>
          <w:p w14:paraId="5DBB0925"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bCs/>
                <w:color w:val="000000"/>
                <w:szCs w:val="24"/>
                <w:lang w:val="en-US" w:eastAsia="zh-CN"/>
              </w:rPr>
              <w:t>Option 1b: remove “1.5” SSB alignment UE constant in basic</w:t>
            </w:r>
            <w:r w:rsidRPr="002906B6">
              <w:rPr>
                <w:rFonts w:ascii="Arial" w:hAnsi="Arial" w:cs="Arial"/>
                <w:color w:val="000000"/>
                <w:lang w:val="en-US"/>
              </w:rPr>
              <w:t xml:space="preserve"> </w:t>
            </w:r>
            <w:r w:rsidRPr="002906B6">
              <w:rPr>
                <w:rFonts w:ascii="Arial" w:hAnsi="Arial" w:cs="Arial"/>
                <w:bCs/>
                <w:color w:val="000000"/>
                <w:szCs w:val="24"/>
                <w:lang w:val="en-US" w:eastAsia="zh-CN"/>
              </w:rPr>
              <w:t xml:space="preserve">idle mode measurements requirements </w:t>
            </w:r>
          </w:p>
          <w:p w14:paraId="6B5AB54B"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bCs/>
                <w:color w:val="000000"/>
                <w:szCs w:val="24"/>
                <w:lang w:val="en-US" w:eastAsia="zh-CN"/>
              </w:rPr>
              <w:t xml:space="preserve">Option 1c: reduced number of samples which are measured during RRC connection shall be combined with samples which were already measured in idle mode or will be measured after connected mode. </w:t>
            </w:r>
          </w:p>
          <w:p w14:paraId="11E9EAD2"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 xml:space="preserve">Option 1d: the sample number of R17 HST FR2 or R17 positioning can be used as baseline. </w:t>
            </w:r>
          </w:p>
          <w:p w14:paraId="55E23568"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 xml:space="preserve">Option 1e: </w:t>
            </w:r>
            <w:r w:rsidRPr="002906B6">
              <w:rPr>
                <w:rFonts w:ascii="Arial" w:hAnsi="Arial" w:cs="Arial"/>
                <w:color w:val="000000"/>
                <w:szCs w:val="24"/>
                <w:lang w:val="en-CA" w:eastAsia="zh-CN"/>
              </w:rPr>
              <w:t>within the T331 timer valid time, reduce measurement sample but maintain the cell known condition 5s to check during Idle/Inactive mode</w:t>
            </w:r>
            <w:r w:rsidRPr="002906B6">
              <w:rPr>
                <w:rFonts w:ascii="Arial" w:hAnsi="Arial" w:cs="Arial"/>
                <w:b/>
                <w:bCs/>
                <w:color w:val="000000"/>
                <w:sz w:val="24"/>
                <w:lang w:val="en-CA"/>
              </w:rPr>
              <w:t xml:space="preserve"> </w:t>
            </w:r>
          </w:p>
          <w:p w14:paraId="0DF3F9A6" w14:textId="77777777" w:rsidR="00F13299" w:rsidRPr="002906B6" w:rsidRDefault="00F13299" w:rsidP="002906B6">
            <w:pPr>
              <w:pStyle w:val="aff4"/>
              <w:numPr>
                <w:ilvl w:val="0"/>
                <w:numId w:val="22"/>
              </w:numPr>
              <w:spacing w:after="120" w:line="240" w:lineRule="auto"/>
              <w:ind w:left="720"/>
              <w:jc w:val="both"/>
              <w:rPr>
                <w:rFonts w:ascii="Arial" w:hAnsi="Arial" w:cs="Arial"/>
                <w:color w:val="000000"/>
                <w:szCs w:val="24"/>
                <w:lang w:eastAsia="zh-CN"/>
              </w:rPr>
            </w:pPr>
            <w:r w:rsidRPr="002906B6">
              <w:rPr>
                <w:rFonts w:ascii="Arial" w:hAnsi="Arial" w:cs="Arial"/>
                <w:color w:val="000000"/>
                <w:szCs w:val="24"/>
                <w:lang w:eastAsia="zh-CN"/>
              </w:rPr>
              <w:t xml:space="preserve">Option 2: no </w:t>
            </w:r>
          </w:p>
          <w:p w14:paraId="57009C3C" w14:textId="77777777" w:rsidR="00F13299" w:rsidRPr="002906B6" w:rsidRDefault="00F13299" w:rsidP="002906B6">
            <w:pPr>
              <w:jc w:val="both"/>
              <w:rPr>
                <w:rFonts w:cs="Arial"/>
                <w:b/>
                <w:bCs/>
                <w:color w:val="000000"/>
                <w:u w:val="single"/>
                <w:lang w:eastAsia="ko-KR"/>
              </w:rPr>
            </w:pPr>
            <w:r w:rsidRPr="002906B6">
              <w:rPr>
                <w:rFonts w:cs="Arial"/>
                <w:b/>
                <w:color w:val="000000"/>
                <w:u w:val="single"/>
                <w:lang w:eastAsia="ko-KR"/>
              </w:rPr>
              <w:t>Issue 1-2-3: Whether it is feasible to reduced scaling factor due to Rx beam sweeping</w:t>
            </w:r>
          </w:p>
          <w:p w14:paraId="4D7694CB" w14:textId="77777777" w:rsidR="00F13299" w:rsidRPr="002906B6" w:rsidRDefault="00F13299" w:rsidP="002906B6">
            <w:pPr>
              <w:jc w:val="both"/>
              <w:rPr>
                <w:rFonts w:cs="Arial"/>
                <w:b/>
                <w:bCs/>
                <w:color w:val="000000"/>
                <w:u w:val="single"/>
                <w:lang w:eastAsia="ko-KR"/>
              </w:rPr>
            </w:pPr>
            <w:r w:rsidRPr="002906B6">
              <w:rPr>
                <w:rFonts w:cs="Arial"/>
                <w:b/>
                <w:bCs/>
                <w:color w:val="000000"/>
                <w:u w:val="single"/>
                <w:lang w:eastAsia="ko-KR"/>
              </w:rPr>
              <w:t>Way forward:</w:t>
            </w:r>
          </w:p>
          <w:p w14:paraId="59371845" w14:textId="77777777" w:rsidR="00F13299" w:rsidRPr="002906B6" w:rsidRDefault="00F13299" w:rsidP="002906B6">
            <w:pPr>
              <w:pStyle w:val="aff4"/>
              <w:numPr>
                <w:ilvl w:val="0"/>
                <w:numId w:val="22"/>
              </w:numPr>
              <w:spacing w:after="120" w:line="240" w:lineRule="auto"/>
              <w:ind w:left="720"/>
              <w:jc w:val="both"/>
              <w:rPr>
                <w:rFonts w:ascii="Arial" w:hAnsi="Arial" w:cs="Arial"/>
                <w:color w:val="000000"/>
                <w:szCs w:val="24"/>
                <w:lang w:eastAsia="zh-CN"/>
              </w:rPr>
            </w:pPr>
            <w:r w:rsidRPr="002906B6">
              <w:rPr>
                <w:rFonts w:ascii="Arial" w:hAnsi="Arial" w:cs="Arial"/>
                <w:color w:val="000000"/>
                <w:szCs w:val="24"/>
                <w:lang w:eastAsia="zh-CN"/>
              </w:rPr>
              <w:t xml:space="preserve">Option 1: yes </w:t>
            </w:r>
          </w:p>
          <w:p w14:paraId="31AAF7D1"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 xml:space="preserve">Option 1a: </w:t>
            </w:r>
            <w:r w:rsidRPr="002906B6">
              <w:rPr>
                <w:rFonts w:ascii="Arial" w:hAnsi="Arial" w:cs="Arial"/>
                <w:bCs/>
                <w:iCs/>
                <w:color w:val="000000"/>
                <w:szCs w:val="24"/>
                <w:lang w:val="en-US" w:eastAsia="zh-CN"/>
              </w:rPr>
              <w:t xml:space="preserve">it is feasible for UE to obtain some prior information about the beam and reuse the previous measurement results, so as to reduce RX beam sweeping scaling factor number. </w:t>
            </w:r>
          </w:p>
          <w:p w14:paraId="06F1E439"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 xml:space="preserve">Option 1b: It is feasible to reduce the scaling factor of Rx beam sweeping in improved measurement provided the following conditions are fulfilled: </w:t>
            </w:r>
          </w:p>
          <w:p w14:paraId="08CD0347" w14:textId="77777777" w:rsidR="00F13299" w:rsidRPr="00972F23" w:rsidRDefault="00F13299" w:rsidP="002906B6">
            <w:pPr>
              <w:pStyle w:val="aff4"/>
              <w:numPr>
                <w:ilvl w:val="2"/>
                <w:numId w:val="22"/>
              </w:numPr>
              <w:spacing w:after="120" w:line="240" w:lineRule="auto"/>
              <w:ind w:left="2084"/>
              <w:jc w:val="both"/>
              <w:rPr>
                <w:rFonts w:ascii="Arial" w:hAnsi="Arial" w:cs="Arial"/>
                <w:color w:val="000000"/>
                <w:szCs w:val="24"/>
                <w:lang w:val="en-US" w:eastAsia="zh-CN"/>
              </w:rPr>
            </w:pPr>
            <w:r w:rsidRPr="00972F23">
              <w:rPr>
                <w:rFonts w:ascii="Arial" w:hAnsi="Arial" w:cs="Arial"/>
                <w:color w:val="000000"/>
                <w:szCs w:val="24"/>
                <w:lang w:val="en-US" w:eastAsia="zh-CN"/>
              </w:rPr>
              <w:t>The carrier to be measured has been measured during EMR measurement procedure</w:t>
            </w:r>
          </w:p>
          <w:p w14:paraId="3C03607C" w14:textId="77777777" w:rsidR="00F13299" w:rsidRPr="002906B6" w:rsidRDefault="00F13299" w:rsidP="002906B6">
            <w:pPr>
              <w:pStyle w:val="aff4"/>
              <w:numPr>
                <w:ilvl w:val="2"/>
                <w:numId w:val="22"/>
              </w:numPr>
              <w:spacing w:after="120" w:line="240" w:lineRule="auto"/>
              <w:ind w:left="2084"/>
              <w:jc w:val="both"/>
              <w:rPr>
                <w:rFonts w:ascii="Arial" w:hAnsi="Arial" w:cs="Arial"/>
                <w:color w:val="000000"/>
                <w:szCs w:val="24"/>
                <w:lang w:val="en-US" w:eastAsia="zh-CN"/>
              </w:rPr>
            </w:pPr>
            <w:r w:rsidRPr="002906B6">
              <w:rPr>
                <w:rFonts w:ascii="Arial" w:hAnsi="Arial" w:cs="Arial"/>
                <w:color w:val="000000"/>
                <w:szCs w:val="24"/>
                <w:lang w:val="en-US" w:eastAsia="zh-CN"/>
              </w:rPr>
              <w:t xml:space="preserve">The measured RSRP is higher than a threshold </w:t>
            </w:r>
          </w:p>
          <w:p w14:paraId="68993688"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Option 1c: Scaling factor is less than 8. The exact number is FFS and is depending on number of measured carriers</w:t>
            </w:r>
          </w:p>
          <w:p w14:paraId="58CDF62B"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 xml:space="preserve">Option 1d: it is proposed to reduce the number of samples and/or the scaling factor (N1), and the Rx beam sweeping factor of R17 HST FR2 or R17 positioning can be used as baseline. </w:t>
            </w:r>
          </w:p>
          <w:p w14:paraId="7069A5A3"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lastRenderedPageBreak/>
              <w:t xml:space="preserve">Option 1e: </w:t>
            </w:r>
            <w:r w:rsidRPr="002906B6">
              <w:rPr>
                <w:rFonts w:ascii="Arial" w:hAnsi="Arial" w:cs="Arial"/>
                <w:bCs/>
                <w:color w:val="000000"/>
                <w:szCs w:val="24"/>
                <w:lang w:val="en-US" w:eastAsia="zh-CN"/>
              </w:rPr>
              <w:t xml:space="preserve">In order to reduce the scaling factor of Rx beam sweeping, both introducing UE capability for lower Rx beam sweeping factor like Rel-17 positioning and using the previous beam information obtained in the early measurement as the additional information can be the candidate options.  </w:t>
            </w:r>
          </w:p>
          <w:p w14:paraId="20044C23"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bCs/>
                <w:color w:val="000000"/>
                <w:szCs w:val="24"/>
                <w:lang w:val="en-US" w:eastAsia="zh-CN"/>
              </w:rPr>
              <w:t xml:space="preserve">Option 1f: </w:t>
            </w:r>
            <w:r w:rsidRPr="002906B6">
              <w:rPr>
                <w:rFonts w:ascii="Arial" w:hAnsi="Arial" w:cs="Arial"/>
                <w:color w:val="000000"/>
                <w:szCs w:val="24"/>
                <w:lang w:val="en-CA" w:eastAsia="zh-CN"/>
              </w:rPr>
              <w:t>within the T331 timer valid time, reduce the RX beam sweeping factor under the 5s cell known condition.</w:t>
            </w:r>
          </w:p>
          <w:p w14:paraId="5FE9A02C" w14:textId="77777777" w:rsidR="00F13299" w:rsidRPr="002906B6" w:rsidRDefault="00F13299" w:rsidP="002906B6">
            <w:pPr>
              <w:pStyle w:val="aff4"/>
              <w:numPr>
                <w:ilvl w:val="1"/>
                <w:numId w:val="22"/>
              </w:numPr>
              <w:spacing w:after="120" w:line="240" w:lineRule="auto"/>
              <w:ind w:left="1364"/>
              <w:jc w:val="both"/>
              <w:rPr>
                <w:rFonts w:ascii="Arial" w:hAnsi="Arial" w:cs="Arial"/>
                <w:color w:val="000000"/>
                <w:szCs w:val="24"/>
                <w:lang w:val="en-US" w:eastAsia="zh-CN"/>
              </w:rPr>
            </w:pPr>
            <w:r w:rsidRPr="002906B6">
              <w:rPr>
                <w:rFonts w:ascii="Arial" w:hAnsi="Arial" w:cs="Arial"/>
                <w:color w:val="000000"/>
                <w:szCs w:val="24"/>
                <w:lang w:val="en-US" w:eastAsia="zh-CN"/>
              </w:rPr>
              <w:t>Option 1g: remove “1.5” SSB alignment UE constant in basic idle mode measurements requirements</w:t>
            </w:r>
          </w:p>
          <w:p w14:paraId="20B2A070" w14:textId="77777777" w:rsidR="00F13299" w:rsidRPr="002906B6" w:rsidRDefault="00F13299" w:rsidP="002906B6">
            <w:pPr>
              <w:pStyle w:val="aff4"/>
              <w:numPr>
                <w:ilvl w:val="0"/>
                <w:numId w:val="22"/>
              </w:numPr>
              <w:spacing w:after="120" w:line="240" w:lineRule="auto"/>
              <w:ind w:left="720"/>
              <w:jc w:val="both"/>
              <w:rPr>
                <w:rFonts w:ascii="Arial" w:hAnsi="Arial" w:cs="Arial"/>
                <w:color w:val="000000"/>
                <w:szCs w:val="24"/>
                <w:lang w:eastAsia="zh-CN"/>
              </w:rPr>
            </w:pPr>
            <w:r w:rsidRPr="002906B6">
              <w:rPr>
                <w:rFonts w:ascii="Arial" w:hAnsi="Arial" w:cs="Arial"/>
                <w:color w:val="000000"/>
                <w:szCs w:val="24"/>
                <w:lang w:eastAsia="zh-CN"/>
              </w:rPr>
              <w:t xml:space="preserve">Option 2: no </w:t>
            </w:r>
          </w:p>
          <w:p w14:paraId="24D7BD81" w14:textId="7FC1A41A" w:rsidR="00F13299" w:rsidRPr="00972F23" w:rsidRDefault="00F13299" w:rsidP="002906B6">
            <w:pPr>
              <w:pStyle w:val="aff4"/>
              <w:numPr>
                <w:ilvl w:val="1"/>
                <w:numId w:val="22"/>
              </w:numPr>
              <w:spacing w:after="120" w:line="240" w:lineRule="auto"/>
              <w:ind w:left="1364"/>
              <w:jc w:val="both"/>
              <w:rPr>
                <w:rFonts w:ascii="Arial" w:eastAsiaTheme="minorEastAsia" w:hAnsi="Arial" w:cs="Arial"/>
                <w:color w:val="000000"/>
                <w:szCs w:val="24"/>
                <w:lang w:val="en-US" w:eastAsia="zh-CN"/>
              </w:rPr>
            </w:pPr>
            <w:r w:rsidRPr="002906B6">
              <w:rPr>
                <w:rFonts w:ascii="Arial" w:hAnsi="Arial" w:cs="Arial"/>
                <w:color w:val="000000"/>
                <w:szCs w:val="24"/>
                <w:lang w:val="en-US" w:eastAsia="zh-CN"/>
              </w:rPr>
              <w:t>Option 2a: a</w:t>
            </w:r>
            <w:bookmarkStart w:id="2" w:name="_Hlk118281431"/>
            <w:r w:rsidRPr="002906B6">
              <w:rPr>
                <w:rFonts w:ascii="Arial" w:hAnsi="Arial" w:cs="Arial"/>
                <w:color w:val="000000"/>
                <w:szCs w:val="24"/>
                <w:lang w:val="en-US" w:eastAsia="zh-CN"/>
              </w:rPr>
              <w:t>s baseline, RAN4 shall not reduce the scaling factor of Rx beam sweeping when defining requirements for the new measurement during RRC connection setup/resume. Whether and under what condition the scaling factor can be reduced is FFS.</w:t>
            </w:r>
            <w:bookmarkEnd w:id="2"/>
          </w:p>
        </w:tc>
      </w:tr>
    </w:tbl>
    <w:p w14:paraId="75C2BECB" w14:textId="77777777" w:rsidR="000B4777" w:rsidRPr="002906B6" w:rsidRDefault="000B4777" w:rsidP="002906B6">
      <w:pPr>
        <w:spacing w:beforeLines="50" w:before="120" w:afterLines="50" w:after="120"/>
        <w:jc w:val="both"/>
        <w:rPr>
          <w:rFonts w:eastAsiaTheme="minorEastAsia" w:cs="Arial"/>
          <w:sz w:val="21"/>
          <w:szCs w:val="21"/>
          <w:lang w:eastAsia="zh-CN"/>
        </w:rPr>
      </w:pPr>
      <w:r w:rsidRPr="002906B6">
        <w:rPr>
          <w:rFonts w:cs="Arial"/>
          <w:color w:val="000000"/>
          <w:sz w:val="21"/>
          <w:szCs w:val="21"/>
          <w:lang w:eastAsia="zh-CN"/>
        </w:rPr>
        <w:lastRenderedPageBreak/>
        <w:t>If the EMR measurement results are not available or invalid, the UE initiates the new measurement procedure when UE requests RRC connection setup/resume. However, s</w:t>
      </w:r>
      <w:r w:rsidRPr="002906B6">
        <w:rPr>
          <w:rFonts w:eastAsiaTheme="minorEastAsia" w:cs="Arial"/>
          <w:sz w:val="21"/>
          <w:szCs w:val="21"/>
          <w:lang w:eastAsia="zh-CN"/>
        </w:rPr>
        <w:t>ince RRC connection setup/resume delay is very short compared to</w:t>
      </w:r>
      <w:r w:rsidRPr="002906B6">
        <w:rPr>
          <w:rFonts w:cs="Arial"/>
          <w:sz w:val="21"/>
          <w:szCs w:val="21"/>
        </w:rPr>
        <w:t xml:space="preserve"> FR2 </w:t>
      </w:r>
      <w:r w:rsidRPr="002906B6">
        <w:rPr>
          <w:rFonts w:eastAsiaTheme="minorEastAsia" w:cs="Arial"/>
          <w:sz w:val="21"/>
          <w:szCs w:val="21"/>
          <w:lang w:eastAsia="zh-CN"/>
        </w:rPr>
        <w:t xml:space="preserve">cell identification/measurement period, the improvement on FR2 </w:t>
      </w:r>
      <w:proofErr w:type="spellStart"/>
      <w:r w:rsidRPr="002906B6">
        <w:rPr>
          <w:rFonts w:eastAsiaTheme="minorEastAsia" w:cs="Arial"/>
          <w:sz w:val="21"/>
          <w:szCs w:val="21"/>
          <w:lang w:eastAsia="zh-CN"/>
        </w:rPr>
        <w:t>Scell</w:t>
      </w:r>
      <w:proofErr w:type="spellEnd"/>
      <w:r w:rsidRPr="002906B6">
        <w:rPr>
          <w:rFonts w:eastAsiaTheme="minorEastAsia" w:cs="Arial"/>
          <w:sz w:val="21"/>
          <w:szCs w:val="21"/>
          <w:lang w:eastAsia="zh-CN"/>
        </w:rPr>
        <w:t xml:space="preserve">/SCG setup delay could be very challenge. Potential solutions have been proposed in last meeting, but most of them have bring side effects to UE and need to be further evaluated, </w:t>
      </w:r>
    </w:p>
    <w:p w14:paraId="3C5DCE5E" w14:textId="4B1E58FF" w:rsidR="000B4777" w:rsidRPr="002906B6" w:rsidRDefault="000B4777" w:rsidP="002906B6">
      <w:pPr>
        <w:pStyle w:val="aff4"/>
        <w:numPr>
          <w:ilvl w:val="0"/>
          <w:numId w:val="37"/>
        </w:numPr>
        <w:spacing w:beforeLines="50" w:before="120" w:afterLines="50" w:after="120"/>
        <w:jc w:val="both"/>
        <w:rPr>
          <w:rFonts w:ascii="Arial" w:eastAsiaTheme="minorEastAsia" w:hAnsi="Arial" w:cs="Arial"/>
          <w:sz w:val="21"/>
          <w:szCs w:val="21"/>
          <w:lang w:val="en-US" w:eastAsia="zh-CN"/>
        </w:rPr>
      </w:pPr>
      <w:r w:rsidRPr="002906B6">
        <w:rPr>
          <w:rFonts w:ascii="Arial" w:eastAsiaTheme="minorEastAsia" w:hAnsi="Arial" w:cs="Arial"/>
          <w:sz w:val="21"/>
          <w:szCs w:val="21"/>
          <w:lang w:val="en-US" w:eastAsia="zh-CN"/>
        </w:rPr>
        <w:t>e.g., one-shot measurement instead of legacy L3 measurement, or reduced number of measured RS samples, or faster L1 measurement under sync assumption, or reducing the scaling factor of Rx beam sweeping.</w:t>
      </w:r>
    </w:p>
    <w:p w14:paraId="445DB5A9" w14:textId="5A0F00AA" w:rsidR="000B4777" w:rsidRPr="002906B6" w:rsidRDefault="008531CC" w:rsidP="002906B6">
      <w:pPr>
        <w:spacing w:beforeLines="50" w:before="120" w:afterLines="50" w:after="120"/>
        <w:jc w:val="both"/>
        <w:rPr>
          <w:rFonts w:eastAsiaTheme="minorEastAsia" w:cs="Arial"/>
          <w:color w:val="000000"/>
          <w:sz w:val="21"/>
          <w:szCs w:val="21"/>
          <w:lang w:eastAsia="zh-CN"/>
        </w:rPr>
      </w:pPr>
      <w:r w:rsidRPr="002906B6">
        <w:rPr>
          <w:rFonts w:cs="Arial"/>
          <w:sz w:val="21"/>
          <w:szCs w:val="21"/>
          <w:lang w:eastAsia="x-none"/>
        </w:rPr>
        <w:t>First of all, t</w:t>
      </w:r>
      <w:r w:rsidR="008D2BF3" w:rsidRPr="002906B6">
        <w:rPr>
          <w:rFonts w:cs="Arial"/>
          <w:sz w:val="21"/>
          <w:szCs w:val="21"/>
          <w:lang w:eastAsia="x-none"/>
        </w:rPr>
        <w:t xml:space="preserve">he performance of measurement accuracy </w:t>
      </w:r>
      <w:r w:rsidR="003763BD" w:rsidRPr="002906B6">
        <w:rPr>
          <w:rFonts w:cs="Arial"/>
          <w:sz w:val="21"/>
          <w:szCs w:val="21"/>
          <w:lang w:eastAsia="x-none"/>
        </w:rPr>
        <w:t>cannot be guaranteed</w:t>
      </w:r>
      <w:r w:rsidRPr="002906B6">
        <w:rPr>
          <w:rFonts w:cs="Arial"/>
          <w:sz w:val="21"/>
          <w:szCs w:val="21"/>
          <w:lang w:eastAsia="x-none"/>
        </w:rPr>
        <w:t>, and</w:t>
      </w:r>
      <w:r w:rsidR="003763BD" w:rsidRPr="002906B6">
        <w:rPr>
          <w:rFonts w:cs="Arial"/>
          <w:color w:val="000000"/>
          <w:sz w:val="21"/>
          <w:szCs w:val="21"/>
          <w:lang w:eastAsia="zh-CN"/>
        </w:rPr>
        <w:t xml:space="preserve"> </w:t>
      </w:r>
      <w:r w:rsidRPr="002906B6">
        <w:rPr>
          <w:rFonts w:eastAsiaTheme="minorEastAsia" w:cs="Arial"/>
          <w:sz w:val="21"/>
          <w:szCs w:val="21"/>
          <w:lang w:eastAsia="zh-CN"/>
        </w:rPr>
        <w:t>one-shot measurement reduced number of measured RS samples could be not suitable.</w:t>
      </w:r>
      <w:r w:rsidRPr="002906B6">
        <w:rPr>
          <w:rFonts w:cs="Arial"/>
          <w:color w:val="000000"/>
          <w:sz w:val="21"/>
          <w:szCs w:val="21"/>
          <w:lang w:eastAsia="zh-CN"/>
        </w:rPr>
        <w:t xml:space="preserve"> </w:t>
      </w:r>
    </w:p>
    <w:p w14:paraId="05851ECB" w14:textId="6FB51BC1" w:rsidR="00653DE1" w:rsidRPr="002906B6" w:rsidRDefault="008531CC" w:rsidP="002906B6">
      <w:pPr>
        <w:spacing w:beforeLines="50" w:before="120" w:afterLines="50" w:after="120"/>
        <w:jc w:val="both"/>
        <w:rPr>
          <w:rFonts w:cs="Arial"/>
          <w:b/>
          <w:sz w:val="21"/>
          <w:szCs w:val="21"/>
          <w:lang w:eastAsia="x-none"/>
        </w:rPr>
      </w:pPr>
      <w:r w:rsidRPr="002906B6">
        <w:rPr>
          <w:rFonts w:cs="Arial"/>
          <w:color w:val="000000"/>
          <w:sz w:val="21"/>
          <w:szCs w:val="21"/>
          <w:lang w:eastAsia="zh-CN"/>
        </w:rPr>
        <w:t>R</w:t>
      </w:r>
      <w:r w:rsidR="003D6813" w:rsidRPr="002906B6">
        <w:rPr>
          <w:rFonts w:cs="Arial"/>
          <w:color w:val="000000"/>
          <w:sz w:val="21"/>
          <w:szCs w:val="21"/>
          <w:lang w:eastAsia="zh-CN"/>
        </w:rPr>
        <w:t>educing</w:t>
      </w:r>
      <w:r w:rsidR="003D6813" w:rsidRPr="002906B6">
        <w:rPr>
          <w:rFonts w:eastAsiaTheme="minorEastAsia" w:cs="Arial"/>
          <w:sz w:val="21"/>
          <w:szCs w:val="21"/>
          <w:lang w:eastAsia="zh-CN"/>
        </w:rPr>
        <w:t xml:space="preserve"> beam sweeping factor is also under discussion in RRC connection state. No decision should be made for Idle/inactive state before any conclusion is achieved in RRC connection.</w:t>
      </w:r>
      <w:r w:rsidR="0098506A" w:rsidRPr="002906B6">
        <w:rPr>
          <w:rFonts w:eastAsiaTheme="minorEastAsia" w:cs="Arial"/>
          <w:sz w:val="21"/>
          <w:szCs w:val="21"/>
          <w:lang w:eastAsia="zh-CN"/>
        </w:rPr>
        <w:t xml:space="preserve"> As baseline, RAN4 shall not reduce the scaling factor of Rx beam sweeping when defining requirements for the new measurement during RRC connection setup/resume. Whether and under what condition the scaling factor can be reduced is FFS.</w:t>
      </w:r>
    </w:p>
    <w:p w14:paraId="2DC10F4C" w14:textId="512EC55B" w:rsidR="008B767A" w:rsidRPr="002906B6" w:rsidRDefault="005226F2" w:rsidP="002906B6">
      <w:pPr>
        <w:spacing w:beforeLines="50" w:before="120" w:afterLines="50" w:after="120"/>
        <w:jc w:val="both"/>
        <w:rPr>
          <w:rFonts w:cs="Arial"/>
          <w:b/>
          <w:sz w:val="21"/>
          <w:szCs w:val="21"/>
          <w:lang w:eastAsia="x-none"/>
        </w:rPr>
      </w:pPr>
      <w:r>
        <w:rPr>
          <w:rFonts w:cs="Arial"/>
          <w:b/>
          <w:sz w:val="21"/>
          <w:szCs w:val="21"/>
          <w:lang w:eastAsia="x-none"/>
        </w:rPr>
        <w:t>Observation</w:t>
      </w:r>
      <w:r w:rsidR="008B767A" w:rsidRPr="002906B6">
        <w:rPr>
          <w:rFonts w:cs="Arial"/>
          <w:b/>
          <w:sz w:val="21"/>
          <w:szCs w:val="21"/>
          <w:lang w:eastAsia="x-none"/>
        </w:rPr>
        <w:t xml:space="preserve"> </w:t>
      </w:r>
      <w:r>
        <w:rPr>
          <w:rFonts w:cs="Arial"/>
          <w:b/>
          <w:sz w:val="21"/>
          <w:szCs w:val="21"/>
          <w:lang w:eastAsia="x-none"/>
        </w:rPr>
        <w:t>1</w:t>
      </w:r>
      <w:r w:rsidR="008B767A" w:rsidRPr="002906B6">
        <w:rPr>
          <w:rFonts w:cs="Arial"/>
          <w:b/>
          <w:sz w:val="21"/>
          <w:szCs w:val="21"/>
          <w:lang w:eastAsia="x-none"/>
        </w:rPr>
        <w:t xml:space="preserve">: </w:t>
      </w:r>
      <w:r w:rsidR="00C13625" w:rsidRPr="002906B6">
        <w:rPr>
          <w:rFonts w:cs="Arial"/>
          <w:b/>
          <w:sz w:val="21"/>
          <w:szCs w:val="21"/>
          <w:lang w:eastAsia="x-none"/>
        </w:rPr>
        <w:t>It is not feasible to reduce the number of measured RS samples</w:t>
      </w:r>
      <w:r w:rsidR="008B767A" w:rsidRPr="002906B6">
        <w:rPr>
          <w:rFonts w:cs="Arial"/>
          <w:b/>
          <w:sz w:val="21"/>
          <w:szCs w:val="21"/>
          <w:lang w:eastAsia="x-none"/>
        </w:rPr>
        <w:t xml:space="preserve"> </w:t>
      </w:r>
      <w:r w:rsidR="00C13625" w:rsidRPr="002906B6">
        <w:rPr>
          <w:rFonts w:cs="Arial"/>
          <w:b/>
          <w:sz w:val="21"/>
          <w:szCs w:val="21"/>
          <w:lang w:eastAsia="x-none"/>
        </w:rPr>
        <w:t xml:space="preserve">or one-shot measurement instead of legacy L3 measurement, </w:t>
      </w:r>
      <w:r w:rsidR="008B767A" w:rsidRPr="002906B6">
        <w:rPr>
          <w:rFonts w:cs="Arial"/>
          <w:b/>
          <w:sz w:val="21"/>
          <w:szCs w:val="21"/>
          <w:lang w:eastAsia="x-none"/>
        </w:rPr>
        <w:t>considering UE performance</w:t>
      </w:r>
      <w:r w:rsidR="00C13625" w:rsidRPr="002906B6">
        <w:rPr>
          <w:rFonts w:cs="Arial"/>
          <w:b/>
          <w:sz w:val="21"/>
          <w:szCs w:val="21"/>
          <w:lang w:eastAsia="x-none"/>
        </w:rPr>
        <w:t xml:space="preserve"> loss</w:t>
      </w:r>
      <w:r w:rsidR="008B767A" w:rsidRPr="002906B6">
        <w:rPr>
          <w:rFonts w:cs="Arial"/>
          <w:b/>
          <w:sz w:val="21"/>
          <w:szCs w:val="21"/>
          <w:lang w:eastAsia="x-none"/>
        </w:rPr>
        <w:t>.</w:t>
      </w:r>
    </w:p>
    <w:p w14:paraId="2D736956" w14:textId="1A6A9252" w:rsidR="0098506A" w:rsidRDefault="005226F2" w:rsidP="002906B6">
      <w:pPr>
        <w:spacing w:beforeLines="50" w:before="120" w:afterLines="50" w:after="120"/>
        <w:jc w:val="both"/>
        <w:rPr>
          <w:rFonts w:eastAsiaTheme="minorEastAsia" w:cs="Arial"/>
          <w:b/>
          <w:sz w:val="21"/>
          <w:szCs w:val="21"/>
          <w:lang w:eastAsia="zh-CN"/>
        </w:rPr>
      </w:pPr>
      <w:r>
        <w:rPr>
          <w:rFonts w:eastAsiaTheme="minorEastAsia" w:cs="Arial"/>
          <w:b/>
          <w:sz w:val="21"/>
          <w:szCs w:val="21"/>
          <w:lang w:eastAsia="zh-CN"/>
        </w:rPr>
        <w:t>Observation</w:t>
      </w:r>
      <w:r w:rsidR="0098506A" w:rsidRPr="002906B6">
        <w:rPr>
          <w:rFonts w:eastAsiaTheme="minorEastAsia" w:cs="Arial"/>
          <w:b/>
          <w:sz w:val="21"/>
          <w:szCs w:val="21"/>
          <w:lang w:eastAsia="zh-CN"/>
        </w:rPr>
        <w:t xml:space="preserve"> </w:t>
      </w:r>
      <w:r>
        <w:rPr>
          <w:rFonts w:eastAsiaTheme="minorEastAsia" w:cs="Arial"/>
          <w:b/>
          <w:sz w:val="21"/>
          <w:szCs w:val="21"/>
          <w:lang w:eastAsia="zh-CN"/>
        </w:rPr>
        <w:t>2</w:t>
      </w:r>
      <w:r w:rsidR="0098506A" w:rsidRPr="002906B6">
        <w:rPr>
          <w:rFonts w:eastAsiaTheme="minorEastAsia" w:cs="Arial"/>
          <w:b/>
          <w:sz w:val="21"/>
          <w:szCs w:val="21"/>
          <w:lang w:eastAsia="zh-CN"/>
        </w:rPr>
        <w:t xml:space="preserve">: </w:t>
      </w:r>
      <w:r>
        <w:rPr>
          <w:rFonts w:eastAsiaTheme="minorEastAsia" w:cs="Arial"/>
          <w:b/>
          <w:sz w:val="21"/>
          <w:szCs w:val="21"/>
          <w:lang w:eastAsia="zh-CN"/>
        </w:rPr>
        <w:t>T</w:t>
      </w:r>
      <w:r w:rsidR="0098506A" w:rsidRPr="002906B6">
        <w:rPr>
          <w:rFonts w:eastAsiaTheme="minorEastAsia" w:cs="Arial"/>
          <w:b/>
          <w:sz w:val="21"/>
          <w:szCs w:val="21"/>
          <w:lang w:eastAsia="zh-CN"/>
        </w:rPr>
        <w:t xml:space="preserve">he scaling factor of Rx beam sweeping </w:t>
      </w:r>
      <w:r w:rsidR="002906B6" w:rsidRPr="002906B6">
        <w:rPr>
          <w:rFonts w:eastAsiaTheme="minorEastAsia" w:cs="Arial"/>
          <w:b/>
          <w:sz w:val="21"/>
          <w:szCs w:val="21"/>
          <w:lang w:eastAsia="zh-CN"/>
        </w:rPr>
        <w:t xml:space="preserve">for Idle/inactive state </w:t>
      </w:r>
      <w:r>
        <w:rPr>
          <w:rFonts w:eastAsiaTheme="minorEastAsia" w:cs="Arial"/>
          <w:b/>
          <w:sz w:val="21"/>
          <w:szCs w:val="21"/>
          <w:lang w:eastAsia="zh-CN"/>
        </w:rPr>
        <w:t xml:space="preserve">cannot be reduced </w:t>
      </w:r>
      <w:r w:rsidR="002906B6" w:rsidRPr="002906B6">
        <w:rPr>
          <w:rFonts w:eastAsiaTheme="minorEastAsia" w:cs="Arial"/>
          <w:b/>
          <w:sz w:val="21"/>
          <w:szCs w:val="21"/>
          <w:lang w:eastAsia="zh-CN"/>
        </w:rPr>
        <w:t>before any conclusion is achieved in RRC connection</w:t>
      </w:r>
      <w:r>
        <w:rPr>
          <w:rFonts w:eastAsiaTheme="minorEastAsia" w:cs="Arial" w:hint="eastAsia"/>
          <w:b/>
          <w:sz w:val="21"/>
          <w:szCs w:val="21"/>
          <w:lang w:eastAsia="zh-CN"/>
        </w:rPr>
        <w:t>.</w:t>
      </w:r>
    </w:p>
    <w:p w14:paraId="4DAD6217" w14:textId="3AC5AC0E" w:rsidR="005226F2" w:rsidRPr="005226F2" w:rsidRDefault="005226F2" w:rsidP="002906B6">
      <w:pPr>
        <w:spacing w:beforeLines="50" w:before="120" w:afterLines="50" w:after="120"/>
        <w:jc w:val="both"/>
        <w:rPr>
          <w:rFonts w:eastAsiaTheme="minorEastAsia" w:cs="Arial"/>
          <w:b/>
          <w:sz w:val="21"/>
          <w:szCs w:val="21"/>
          <w:lang w:val="en-GB" w:eastAsia="zh-CN"/>
        </w:rPr>
      </w:pPr>
      <w:r>
        <w:rPr>
          <w:rFonts w:eastAsiaTheme="minorEastAsia" w:cs="Arial"/>
          <w:b/>
          <w:sz w:val="21"/>
          <w:szCs w:val="21"/>
          <w:lang w:val="en-GB" w:eastAsia="zh-CN"/>
        </w:rPr>
        <w:t>Proposal</w:t>
      </w:r>
      <w:r w:rsidRPr="005226F2">
        <w:rPr>
          <w:rFonts w:eastAsiaTheme="minorEastAsia" w:cs="Arial"/>
          <w:b/>
          <w:sz w:val="21"/>
          <w:szCs w:val="21"/>
          <w:lang w:val="en-GB" w:eastAsia="zh-CN"/>
        </w:rPr>
        <w:t xml:space="preserve"> </w:t>
      </w:r>
      <w:r>
        <w:rPr>
          <w:rFonts w:eastAsiaTheme="minorEastAsia" w:cs="Arial"/>
          <w:b/>
          <w:sz w:val="21"/>
          <w:szCs w:val="21"/>
          <w:lang w:val="en-GB" w:eastAsia="zh-CN"/>
        </w:rPr>
        <w:t>4</w:t>
      </w:r>
      <w:r w:rsidRPr="005226F2">
        <w:rPr>
          <w:rFonts w:eastAsiaTheme="minorEastAsia" w:cs="Arial"/>
          <w:b/>
          <w:sz w:val="21"/>
          <w:szCs w:val="21"/>
          <w:lang w:val="en-GB" w:eastAsia="zh-CN"/>
        </w:rPr>
        <w:t xml:space="preserve">: The feasibility of improvement of FR2 </w:t>
      </w:r>
      <w:proofErr w:type="spellStart"/>
      <w:r w:rsidRPr="005226F2">
        <w:rPr>
          <w:rFonts w:eastAsiaTheme="minorEastAsia" w:cs="Arial"/>
          <w:b/>
          <w:sz w:val="21"/>
          <w:szCs w:val="21"/>
          <w:lang w:val="en-GB" w:eastAsia="zh-CN"/>
        </w:rPr>
        <w:t>Scell</w:t>
      </w:r>
      <w:proofErr w:type="spellEnd"/>
      <w:r w:rsidRPr="005226F2">
        <w:rPr>
          <w:rFonts w:eastAsiaTheme="minorEastAsia" w:cs="Arial"/>
          <w:b/>
          <w:sz w:val="21"/>
          <w:szCs w:val="21"/>
          <w:lang w:val="en-GB" w:eastAsia="zh-CN"/>
        </w:rPr>
        <w:t xml:space="preserve">/SCG setup/resume needs to be </w:t>
      </w:r>
      <w:r>
        <w:rPr>
          <w:rFonts w:eastAsiaTheme="minorEastAsia" w:cs="Arial"/>
          <w:b/>
          <w:sz w:val="21"/>
          <w:szCs w:val="21"/>
          <w:lang w:val="en-GB" w:eastAsia="zh-CN"/>
        </w:rPr>
        <w:t>further evaluated</w:t>
      </w:r>
      <w:r w:rsidR="008F0803">
        <w:rPr>
          <w:rFonts w:eastAsiaTheme="minorEastAsia" w:cs="Arial"/>
          <w:b/>
          <w:sz w:val="21"/>
          <w:szCs w:val="21"/>
          <w:lang w:val="en-GB" w:eastAsia="zh-CN"/>
        </w:rPr>
        <w:t>,</w:t>
      </w:r>
      <w:r w:rsidRPr="008F0803">
        <w:rPr>
          <w:rFonts w:eastAsiaTheme="minorEastAsia" w:cs="Arial"/>
          <w:b/>
          <w:sz w:val="21"/>
          <w:szCs w:val="21"/>
          <w:lang w:val="en-GB" w:eastAsia="zh-CN"/>
        </w:rPr>
        <w:t xml:space="preserve"> at least </w:t>
      </w:r>
      <w:r w:rsidRPr="005226F2">
        <w:rPr>
          <w:rFonts w:eastAsiaTheme="minorEastAsia" w:cs="Arial"/>
          <w:b/>
          <w:sz w:val="21"/>
          <w:szCs w:val="21"/>
          <w:lang w:val="en-GB" w:eastAsia="zh-CN"/>
        </w:rPr>
        <w:t>considering the impact on UE performance</w:t>
      </w:r>
      <w:r>
        <w:rPr>
          <w:rFonts w:eastAsiaTheme="minorEastAsia" w:cs="Arial"/>
          <w:b/>
          <w:sz w:val="21"/>
          <w:szCs w:val="21"/>
          <w:lang w:val="en-GB" w:eastAsia="zh-CN"/>
        </w:rPr>
        <w:t>.</w:t>
      </w:r>
    </w:p>
    <w:p w14:paraId="44D63244" w14:textId="21C84FA2" w:rsidR="007D20D2" w:rsidRPr="002906B6" w:rsidRDefault="007D20D2" w:rsidP="002906B6">
      <w:pPr>
        <w:pStyle w:val="1"/>
        <w:jc w:val="both"/>
        <w:rPr>
          <w:rFonts w:cs="Arial"/>
        </w:rPr>
      </w:pPr>
      <w:r w:rsidRPr="002906B6">
        <w:rPr>
          <w:rFonts w:cs="Arial"/>
        </w:rPr>
        <w:t>3</w:t>
      </w:r>
      <w:r w:rsidRPr="002906B6">
        <w:rPr>
          <w:rFonts w:cs="Arial"/>
        </w:rPr>
        <w:tab/>
        <w:t>Conclusion</w:t>
      </w:r>
    </w:p>
    <w:p w14:paraId="2BBEC079" w14:textId="77777777" w:rsidR="00C13625" w:rsidRPr="005226F2" w:rsidRDefault="00C13625" w:rsidP="002906B6">
      <w:pPr>
        <w:spacing w:beforeLines="50" w:before="120" w:afterLines="50" w:after="120"/>
        <w:jc w:val="both"/>
        <w:rPr>
          <w:rFonts w:eastAsiaTheme="minorEastAsia" w:cs="Arial"/>
          <w:b/>
          <w:sz w:val="21"/>
          <w:szCs w:val="21"/>
          <w:lang w:val="en-GB" w:eastAsia="zh-CN"/>
        </w:rPr>
      </w:pPr>
      <w:r w:rsidRPr="002906B6">
        <w:rPr>
          <w:rFonts w:eastAsiaTheme="minorEastAsia" w:cs="Arial"/>
          <w:b/>
          <w:sz w:val="21"/>
          <w:szCs w:val="21"/>
          <w:lang w:val="en-GB" w:eastAsia="zh-CN"/>
        </w:rPr>
        <w:t xml:space="preserve">Proposal 1: </w:t>
      </w:r>
      <w:r w:rsidRPr="005226F2">
        <w:rPr>
          <w:rFonts w:eastAsiaTheme="minorEastAsia" w:cs="Arial"/>
          <w:b/>
          <w:sz w:val="21"/>
          <w:szCs w:val="21"/>
          <w:lang w:val="en-GB" w:eastAsia="zh-CN"/>
        </w:rPr>
        <w:t>UE perform enhanced measurement (if feasible) during RRC connection setup/resume and start after first RACH preamble transmission.</w:t>
      </w:r>
    </w:p>
    <w:p w14:paraId="7B3ED243" w14:textId="77777777" w:rsidR="00C13625" w:rsidRPr="002906B6" w:rsidRDefault="00C13625" w:rsidP="002906B6">
      <w:pPr>
        <w:spacing w:beforeLines="50" w:before="120" w:afterLines="50" w:after="120"/>
        <w:jc w:val="both"/>
        <w:rPr>
          <w:rFonts w:eastAsiaTheme="minorEastAsia" w:cs="Arial"/>
          <w:b/>
          <w:sz w:val="21"/>
          <w:szCs w:val="21"/>
          <w:lang w:val="en-GB" w:eastAsia="zh-CN"/>
        </w:rPr>
      </w:pPr>
      <w:r w:rsidRPr="002906B6">
        <w:rPr>
          <w:rFonts w:eastAsiaTheme="minorEastAsia" w:cs="Arial"/>
          <w:b/>
          <w:sz w:val="21"/>
          <w:szCs w:val="21"/>
          <w:lang w:val="en-GB" w:eastAsia="zh-CN"/>
        </w:rPr>
        <w:t>Proposal 2: The ending point</w:t>
      </w:r>
      <w:r w:rsidRPr="005226F2">
        <w:rPr>
          <w:rFonts w:eastAsiaTheme="minorEastAsia" w:cs="Arial"/>
          <w:b/>
          <w:sz w:val="21"/>
          <w:szCs w:val="21"/>
          <w:lang w:val="en-GB" w:eastAsia="zh-CN"/>
        </w:rPr>
        <w:t xml:space="preserve"> </w:t>
      </w:r>
      <w:r w:rsidRPr="002906B6">
        <w:rPr>
          <w:rFonts w:eastAsiaTheme="minorEastAsia" w:cs="Arial"/>
          <w:b/>
          <w:sz w:val="21"/>
          <w:szCs w:val="21"/>
          <w:lang w:val="en-GB" w:eastAsia="zh-CN"/>
        </w:rPr>
        <w:t xml:space="preserve">of the enhanced measurement is </w:t>
      </w:r>
      <w:r w:rsidRPr="005226F2">
        <w:rPr>
          <w:rFonts w:eastAsiaTheme="minorEastAsia" w:cs="Arial"/>
          <w:b/>
          <w:sz w:val="21"/>
          <w:szCs w:val="21"/>
          <w:lang w:val="en-GB" w:eastAsia="zh-CN"/>
        </w:rPr>
        <w:t>Msg4</w:t>
      </w:r>
      <w:r w:rsidRPr="002906B6">
        <w:rPr>
          <w:rFonts w:eastAsiaTheme="minorEastAsia" w:cs="Arial"/>
          <w:b/>
          <w:sz w:val="21"/>
          <w:szCs w:val="21"/>
          <w:lang w:val="en-GB" w:eastAsia="zh-CN"/>
        </w:rPr>
        <w:t>.</w:t>
      </w:r>
    </w:p>
    <w:p w14:paraId="3C1D1662" w14:textId="77777777" w:rsidR="00C13625" w:rsidRPr="005226F2" w:rsidRDefault="00C13625" w:rsidP="002906B6">
      <w:pPr>
        <w:spacing w:after="120" w:line="240" w:lineRule="auto"/>
        <w:jc w:val="both"/>
        <w:rPr>
          <w:rFonts w:eastAsiaTheme="minorEastAsia" w:cs="Arial"/>
          <w:b/>
          <w:sz w:val="21"/>
          <w:szCs w:val="21"/>
          <w:lang w:val="en-GB" w:eastAsia="zh-CN"/>
        </w:rPr>
      </w:pPr>
      <w:r w:rsidRPr="005226F2">
        <w:rPr>
          <w:rFonts w:eastAsiaTheme="minorEastAsia" w:cs="Arial"/>
          <w:b/>
          <w:sz w:val="21"/>
          <w:szCs w:val="21"/>
          <w:lang w:val="en-GB" w:eastAsia="zh-CN"/>
        </w:rPr>
        <w:t>Proposal 3: Enhancement on measurement performed in idle/inactive mode before UE initiating access is out of scope. Using the measurement results obtained during EMR for measurement during RRC connection procedure is not excluded.</w:t>
      </w:r>
    </w:p>
    <w:p w14:paraId="22E4668C" w14:textId="77777777" w:rsidR="008F0803" w:rsidRPr="002906B6" w:rsidRDefault="008F0803" w:rsidP="008F0803">
      <w:pPr>
        <w:spacing w:beforeLines="50" w:before="120" w:afterLines="50" w:after="120"/>
        <w:jc w:val="both"/>
        <w:rPr>
          <w:rFonts w:cs="Arial"/>
          <w:b/>
          <w:sz w:val="21"/>
          <w:szCs w:val="21"/>
          <w:lang w:eastAsia="x-none"/>
        </w:rPr>
      </w:pPr>
      <w:r>
        <w:rPr>
          <w:rFonts w:cs="Arial"/>
          <w:b/>
          <w:sz w:val="21"/>
          <w:szCs w:val="21"/>
          <w:lang w:eastAsia="x-none"/>
        </w:rPr>
        <w:lastRenderedPageBreak/>
        <w:t>Observation</w:t>
      </w:r>
      <w:r w:rsidRPr="002906B6">
        <w:rPr>
          <w:rFonts w:cs="Arial"/>
          <w:b/>
          <w:sz w:val="21"/>
          <w:szCs w:val="21"/>
          <w:lang w:eastAsia="x-none"/>
        </w:rPr>
        <w:t xml:space="preserve"> </w:t>
      </w:r>
      <w:r>
        <w:rPr>
          <w:rFonts w:cs="Arial"/>
          <w:b/>
          <w:sz w:val="21"/>
          <w:szCs w:val="21"/>
          <w:lang w:eastAsia="x-none"/>
        </w:rPr>
        <w:t>1</w:t>
      </w:r>
      <w:r w:rsidRPr="002906B6">
        <w:rPr>
          <w:rFonts w:cs="Arial"/>
          <w:b/>
          <w:sz w:val="21"/>
          <w:szCs w:val="21"/>
          <w:lang w:eastAsia="x-none"/>
        </w:rPr>
        <w:t>: It is not feasible to reduce the number of measured RS samples or one-shot measurement instead of legacy L3 measurement, considering UE performance loss.</w:t>
      </w:r>
    </w:p>
    <w:p w14:paraId="2F3EDD9B" w14:textId="77777777" w:rsidR="008F0803" w:rsidRDefault="008F0803" w:rsidP="008F0803">
      <w:pPr>
        <w:spacing w:beforeLines="50" w:before="120" w:afterLines="50" w:after="120"/>
        <w:jc w:val="both"/>
        <w:rPr>
          <w:rFonts w:eastAsiaTheme="minorEastAsia" w:cs="Arial"/>
          <w:b/>
          <w:sz w:val="21"/>
          <w:szCs w:val="21"/>
          <w:lang w:eastAsia="zh-CN"/>
        </w:rPr>
      </w:pPr>
      <w:r>
        <w:rPr>
          <w:rFonts w:eastAsiaTheme="minorEastAsia" w:cs="Arial"/>
          <w:b/>
          <w:sz w:val="21"/>
          <w:szCs w:val="21"/>
          <w:lang w:eastAsia="zh-CN"/>
        </w:rPr>
        <w:t>Observation</w:t>
      </w:r>
      <w:r w:rsidRPr="002906B6">
        <w:rPr>
          <w:rFonts w:eastAsiaTheme="minorEastAsia" w:cs="Arial"/>
          <w:b/>
          <w:sz w:val="21"/>
          <w:szCs w:val="21"/>
          <w:lang w:eastAsia="zh-CN"/>
        </w:rPr>
        <w:t xml:space="preserve"> </w:t>
      </w:r>
      <w:r>
        <w:rPr>
          <w:rFonts w:eastAsiaTheme="minorEastAsia" w:cs="Arial"/>
          <w:b/>
          <w:sz w:val="21"/>
          <w:szCs w:val="21"/>
          <w:lang w:eastAsia="zh-CN"/>
        </w:rPr>
        <w:t>2</w:t>
      </w:r>
      <w:r w:rsidRPr="002906B6">
        <w:rPr>
          <w:rFonts w:eastAsiaTheme="minorEastAsia" w:cs="Arial"/>
          <w:b/>
          <w:sz w:val="21"/>
          <w:szCs w:val="21"/>
          <w:lang w:eastAsia="zh-CN"/>
        </w:rPr>
        <w:t xml:space="preserve">: </w:t>
      </w:r>
      <w:r>
        <w:rPr>
          <w:rFonts w:eastAsiaTheme="minorEastAsia" w:cs="Arial"/>
          <w:b/>
          <w:sz w:val="21"/>
          <w:szCs w:val="21"/>
          <w:lang w:eastAsia="zh-CN"/>
        </w:rPr>
        <w:t>T</w:t>
      </w:r>
      <w:r w:rsidRPr="002906B6">
        <w:rPr>
          <w:rFonts w:eastAsiaTheme="minorEastAsia" w:cs="Arial"/>
          <w:b/>
          <w:sz w:val="21"/>
          <w:szCs w:val="21"/>
          <w:lang w:eastAsia="zh-CN"/>
        </w:rPr>
        <w:t xml:space="preserve">he scaling factor of Rx beam sweeping for Idle/inactive state </w:t>
      </w:r>
      <w:r>
        <w:rPr>
          <w:rFonts w:eastAsiaTheme="minorEastAsia" w:cs="Arial"/>
          <w:b/>
          <w:sz w:val="21"/>
          <w:szCs w:val="21"/>
          <w:lang w:eastAsia="zh-CN"/>
        </w:rPr>
        <w:t xml:space="preserve">cannot be reduced </w:t>
      </w:r>
      <w:r w:rsidRPr="002906B6">
        <w:rPr>
          <w:rFonts w:eastAsiaTheme="minorEastAsia" w:cs="Arial"/>
          <w:b/>
          <w:sz w:val="21"/>
          <w:szCs w:val="21"/>
          <w:lang w:eastAsia="zh-CN"/>
        </w:rPr>
        <w:t>before any conclusion is achieved in RRC connection</w:t>
      </w:r>
      <w:r>
        <w:rPr>
          <w:rFonts w:eastAsiaTheme="minorEastAsia" w:cs="Arial" w:hint="eastAsia"/>
          <w:b/>
          <w:sz w:val="21"/>
          <w:szCs w:val="21"/>
          <w:lang w:eastAsia="zh-CN"/>
        </w:rPr>
        <w:t>.</w:t>
      </w:r>
    </w:p>
    <w:p w14:paraId="19C8477F" w14:textId="77777777" w:rsidR="008F0803" w:rsidRPr="005226F2" w:rsidRDefault="008F0803" w:rsidP="008F0803">
      <w:pPr>
        <w:spacing w:beforeLines="50" w:before="120" w:afterLines="50" w:after="120"/>
        <w:jc w:val="both"/>
        <w:rPr>
          <w:rFonts w:eastAsiaTheme="minorEastAsia" w:cs="Arial"/>
          <w:b/>
          <w:sz w:val="21"/>
          <w:szCs w:val="21"/>
          <w:lang w:val="en-GB" w:eastAsia="zh-CN"/>
        </w:rPr>
      </w:pPr>
      <w:r>
        <w:rPr>
          <w:rFonts w:eastAsiaTheme="minorEastAsia" w:cs="Arial"/>
          <w:b/>
          <w:sz w:val="21"/>
          <w:szCs w:val="21"/>
          <w:lang w:val="en-GB" w:eastAsia="zh-CN"/>
        </w:rPr>
        <w:t>Proposal</w:t>
      </w:r>
      <w:r w:rsidRPr="005226F2">
        <w:rPr>
          <w:rFonts w:eastAsiaTheme="minorEastAsia" w:cs="Arial"/>
          <w:b/>
          <w:sz w:val="21"/>
          <w:szCs w:val="21"/>
          <w:lang w:val="en-GB" w:eastAsia="zh-CN"/>
        </w:rPr>
        <w:t xml:space="preserve"> </w:t>
      </w:r>
      <w:r>
        <w:rPr>
          <w:rFonts w:eastAsiaTheme="minorEastAsia" w:cs="Arial"/>
          <w:b/>
          <w:sz w:val="21"/>
          <w:szCs w:val="21"/>
          <w:lang w:val="en-GB" w:eastAsia="zh-CN"/>
        </w:rPr>
        <w:t>4</w:t>
      </w:r>
      <w:r w:rsidRPr="005226F2">
        <w:rPr>
          <w:rFonts w:eastAsiaTheme="minorEastAsia" w:cs="Arial"/>
          <w:b/>
          <w:sz w:val="21"/>
          <w:szCs w:val="21"/>
          <w:lang w:val="en-GB" w:eastAsia="zh-CN"/>
        </w:rPr>
        <w:t xml:space="preserve">: The feasibility of improvement of FR2 </w:t>
      </w:r>
      <w:proofErr w:type="spellStart"/>
      <w:r w:rsidRPr="005226F2">
        <w:rPr>
          <w:rFonts w:eastAsiaTheme="minorEastAsia" w:cs="Arial"/>
          <w:b/>
          <w:sz w:val="21"/>
          <w:szCs w:val="21"/>
          <w:lang w:val="en-GB" w:eastAsia="zh-CN"/>
        </w:rPr>
        <w:t>Scell</w:t>
      </w:r>
      <w:proofErr w:type="spellEnd"/>
      <w:r w:rsidRPr="005226F2">
        <w:rPr>
          <w:rFonts w:eastAsiaTheme="minorEastAsia" w:cs="Arial"/>
          <w:b/>
          <w:sz w:val="21"/>
          <w:szCs w:val="21"/>
          <w:lang w:val="en-GB" w:eastAsia="zh-CN"/>
        </w:rPr>
        <w:t xml:space="preserve">/SCG setup/resume needs to be </w:t>
      </w:r>
      <w:r>
        <w:rPr>
          <w:rFonts w:eastAsiaTheme="minorEastAsia" w:cs="Arial"/>
          <w:b/>
          <w:sz w:val="21"/>
          <w:szCs w:val="21"/>
          <w:lang w:val="en-GB" w:eastAsia="zh-CN"/>
        </w:rPr>
        <w:t>further evaluated,</w:t>
      </w:r>
      <w:r w:rsidRPr="008F0803">
        <w:rPr>
          <w:rFonts w:eastAsiaTheme="minorEastAsia" w:cs="Arial"/>
          <w:b/>
          <w:sz w:val="21"/>
          <w:szCs w:val="21"/>
          <w:lang w:val="en-GB" w:eastAsia="zh-CN"/>
        </w:rPr>
        <w:t xml:space="preserve"> at least </w:t>
      </w:r>
      <w:r w:rsidRPr="005226F2">
        <w:rPr>
          <w:rFonts w:eastAsiaTheme="minorEastAsia" w:cs="Arial"/>
          <w:b/>
          <w:sz w:val="21"/>
          <w:szCs w:val="21"/>
          <w:lang w:val="en-GB" w:eastAsia="zh-CN"/>
        </w:rPr>
        <w:t>considering the impact on UE performance</w:t>
      </w:r>
      <w:r>
        <w:rPr>
          <w:rFonts w:eastAsiaTheme="minorEastAsia" w:cs="Arial"/>
          <w:b/>
          <w:sz w:val="21"/>
          <w:szCs w:val="21"/>
          <w:lang w:val="en-GB" w:eastAsia="zh-CN"/>
        </w:rPr>
        <w:t>.</w:t>
      </w:r>
    </w:p>
    <w:p w14:paraId="69FA4E29" w14:textId="1F085021" w:rsidR="007D20D2" w:rsidRPr="002906B6" w:rsidRDefault="007D20D2" w:rsidP="002906B6">
      <w:pPr>
        <w:pStyle w:val="1"/>
        <w:jc w:val="both"/>
        <w:rPr>
          <w:rFonts w:cs="Arial"/>
        </w:rPr>
      </w:pPr>
      <w:r w:rsidRPr="002906B6">
        <w:rPr>
          <w:rFonts w:cs="Arial"/>
        </w:rPr>
        <w:t>4</w:t>
      </w:r>
      <w:r w:rsidRPr="002906B6">
        <w:rPr>
          <w:rFonts w:cs="Arial"/>
        </w:rPr>
        <w:tab/>
        <w:t>Reference</w:t>
      </w:r>
    </w:p>
    <w:p w14:paraId="3A1EDDBD" w14:textId="1A9A9F21" w:rsidR="00BC4E2A" w:rsidRPr="002906B6" w:rsidRDefault="002418D1" w:rsidP="002906B6">
      <w:pPr>
        <w:spacing w:beforeLines="50" w:before="120" w:afterLines="50" w:after="120"/>
        <w:ind w:left="210" w:hangingChars="100" w:hanging="210"/>
        <w:jc w:val="both"/>
        <w:rPr>
          <w:rFonts w:eastAsiaTheme="minorEastAsia" w:cs="Arial"/>
          <w:sz w:val="21"/>
          <w:szCs w:val="21"/>
          <w:lang w:eastAsia="zh-CN"/>
        </w:rPr>
      </w:pPr>
      <w:r w:rsidRPr="002906B6">
        <w:rPr>
          <w:rFonts w:eastAsiaTheme="minorEastAsia" w:cs="Arial"/>
          <w:sz w:val="21"/>
          <w:szCs w:val="21"/>
          <w:lang w:eastAsia="zh-CN"/>
        </w:rPr>
        <w:t xml:space="preserve">[1] </w:t>
      </w:r>
      <w:r w:rsidR="00E712C1" w:rsidRPr="002906B6">
        <w:rPr>
          <w:rFonts w:eastAsiaTheme="minorEastAsia" w:cs="Arial"/>
          <w:sz w:val="21"/>
          <w:szCs w:val="21"/>
          <w:lang w:eastAsia="zh-CN"/>
        </w:rPr>
        <w:t>R4-221</w:t>
      </w:r>
      <w:r w:rsidR="0096268A" w:rsidRPr="002906B6">
        <w:rPr>
          <w:rFonts w:eastAsiaTheme="minorEastAsia" w:cs="Arial"/>
          <w:sz w:val="21"/>
          <w:szCs w:val="21"/>
          <w:lang w:eastAsia="zh-CN"/>
        </w:rPr>
        <w:t>7260</w:t>
      </w:r>
      <w:r w:rsidR="00E712C1" w:rsidRPr="002906B6">
        <w:rPr>
          <w:rFonts w:eastAsiaTheme="minorEastAsia" w:cs="Arial"/>
          <w:sz w:val="21"/>
          <w:szCs w:val="21"/>
          <w:lang w:eastAsia="zh-CN"/>
        </w:rPr>
        <w:t xml:space="preserve">, </w:t>
      </w:r>
      <w:r w:rsidR="0096268A" w:rsidRPr="002906B6">
        <w:rPr>
          <w:rFonts w:eastAsiaTheme="minorEastAsia" w:cs="Arial"/>
          <w:sz w:val="21"/>
          <w:szCs w:val="21"/>
          <w:lang w:eastAsia="zh-CN"/>
        </w:rPr>
        <w:t xml:space="preserve">WF on improvement on FR2 </w:t>
      </w:r>
      <w:proofErr w:type="spellStart"/>
      <w:r w:rsidR="0096268A" w:rsidRPr="002906B6">
        <w:rPr>
          <w:rFonts w:eastAsiaTheme="minorEastAsia" w:cs="Arial"/>
          <w:sz w:val="21"/>
          <w:szCs w:val="21"/>
          <w:lang w:eastAsia="zh-CN"/>
        </w:rPr>
        <w:t>SCell</w:t>
      </w:r>
      <w:proofErr w:type="spellEnd"/>
      <w:r w:rsidR="0096268A" w:rsidRPr="002906B6">
        <w:rPr>
          <w:rFonts w:eastAsiaTheme="minorEastAsia" w:cs="Arial"/>
          <w:sz w:val="21"/>
          <w:szCs w:val="21"/>
          <w:lang w:eastAsia="zh-CN"/>
        </w:rPr>
        <w:t>/SCG setup/resume</w:t>
      </w:r>
      <w:r w:rsidR="00E712C1" w:rsidRPr="002906B6">
        <w:rPr>
          <w:rFonts w:eastAsiaTheme="minorEastAsia" w:cs="Arial"/>
          <w:sz w:val="21"/>
          <w:szCs w:val="21"/>
          <w:lang w:eastAsia="zh-CN"/>
        </w:rPr>
        <w:t xml:space="preserve">, </w:t>
      </w:r>
      <w:r w:rsidR="0096268A" w:rsidRPr="002906B6">
        <w:rPr>
          <w:rFonts w:eastAsiaTheme="minorEastAsia" w:cs="Arial"/>
          <w:sz w:val="21"/>
          <w:szCs w:val="21"/>
          <w:lang w:eastAsia="zh-CN"/>
        </w:rPr>
        <w:t>Apple</w:t>
      </w:r>
      <w:r w:rsidR="00E712C1" w:rsidRPr="002906B6">
        <w:rPr>
          <w:rFonts w:eastAsiaTheme="minorEastAsia" w:cs="Arial"/>
          <w:sz w:val="21"/>
          <w:szCs w:val="21"/>
          <w:lang w:eastAsia="zh-CN"/>
        </w:rPr>
        <w:t>.</w:t>
      </w:r>
    </w:p>
    <w:p w14:paraId="38D77CB2" w14:textId="327F5B71" w:rsidR="0096268A" w:rsidRPr="002906B6" w:rsidRDefault="0096268A" w:rsidP="002906B6">
      <w:pPr>
        <w:spacing w:beforeLines="50" w:before="120" w:afterLines="50" w:after="120"/>
        <w:ind w:left="210" w:hangingChars="100" w:hanging="210"/>
        <w:jc w:val="both"/>
        <w:rPr>
          <w:rFonts w:eastAsiaTheme="minorEastAsia" w:cs="Arial"/>
          <w:sz w:val="21"/>
          <w:szCs w:val="21"/>
          <w:lang w:eastAsia="zh-CN"/>
        </w:rPr>
      </w:pPr>
      <w:r w:rsidRPr="002906B6">
        <w:rPr>
          <w:rFonts w:eastAsiaTheme="minorEastAsia" w:cs="Arial"/>
          <w:sz w:val="21"/>
          <w:szCs w:val="21"/>
          <w:lang w:eastAsia="zh-CN"/>
        </w:rPr>
        <w:t>[2]</w:t>
      </w:r>
      <w:r w:rsidR="002906B6">
        <w:rPr>
          <w:rFonts w:eastAsiaTheme="minorEastAsia" w:cs="Arial"/>
          <w:sz w:val="21"/>
          <w:szCs w:val="21"/>
          <w:lang w:eastAsia="zh-CN"/>
        </w:rPr>
        <w:t xml:space="preserve"> </w:t>
      </w:r>
      <w:r w:rsidRPr="002906B6">
        <w:rPr>
          <w:rFonts w:eastAsiaTheme="minorEastAsia" w:cs="Arial"/>
          <w:sz w:val="21"/>
          <w:szCs w:val="21"/>
          <w:lang w:eastAsia="zh-CN"/>
        </w:rPr>
        <w:t xml:space="preserve">R4-2215816, Discussion on improvement on FR2 </w:t>
      </w:r>
      <w:proofErr w:type="spellStart"/>
      <w:r w:rsidRPr="002906B6">
        <w:rPr>
          <w:rFonts w:eastAsiaTheme="minorEastAsia" w:cs="Arial"/>
          <w:sz w:val="21"/>
          <w:szCs w:val="21"/>
          <w:lang w:eastAsia="zh-CN"/>
        </w:rPr>
        <w:t>SCell</w:t>
      </w:r>
      <w:proofErr w:type="spellEnd"/>
      <w:r w:rsidRPr="002906B6">
        <w:rPr>
          <w:rFonts w:eastAsiaTheme="minorEastAsia" w:cs="Arial"/>
          <w:sz w:val="21"/>
          <w:szCs w:val="21"/>
          <w:lang w:eastAsia="zh-CN"/>
        </w:rPr>
        <w:t>/SCG setup/resume, OPPO</w:t>
      </w:r>
    </w:p>
    <w:sectPr w:rsidR="0096268A" w:rsidRPr="002906B6"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1C54E" w14:textId="77777777" w:rsidR="00B46EE4" w:rsidRDefault="00B46EE4" w:rsidP="00973137">
      <w:pPr>
        <w:spacing w:after="0" w:line="240" w:lineRule="auto"/>
      </w:pPr>
      <w:r>
        <w:separator/>
      </w:r>
    </w:p>
  </w:endnote>
  <w:endnote w:type="continuationSeparator" w:id="0">
    <w:p w14:paraId="076D875F" w14:textId="77777777" w:rsidR="00B46EE4" w:rsidRDefault="00B46EE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B6C07" w14:textId="77777777" w:rsidR="00B46EE4" w:rsidRDefault="00B46EE4" w:rsidP="00973137">
      <w:pPr>
        <w:spacing w:after="0" w:line="240" w:lineRule="auto"/>
      </w:pPr>
      <w:r>
        <w:separator/>
      </w:r>
    </w:p>
  </w:footnote>
  <w:footnote w:type="continuationSeparator" w:id="0">
    <w:p w14:paraId="4E23527B" w14:textId="77777777" w:rsidR="00B46EE4" w:rsidRDefault="00B46EE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B66396"/>
    <w:multiLevelType w:val="hybridMultilevel"/>
    <w:tmpl w:val="8C6C7CF8"/>
    <w:lvl w:ilvl="0" w:tplc="1AE411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0929A2"/>
    <w:multiLevelType w:val="hybridMultilevel"/>
    <w:tmpl w:val="BAF01ABE"/>
    <w:lvl w:ilvl="0" w:tplc="D592CEC0">
      <w:start w:val="202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1EA53A2"/>
    <w:multiLevelType w:val="hybridMultilevel"/>
    <w:tmpl w:val="6696E750"/>
    <w:lvl w:ilvl="0" w:tplc="1AE411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0"/>
  </w:num>
  <w:num w:numId="2">
    <w:abstractNumId w:val="13"/>
  </w:num>
  <w:num w:numId="3">
    <w:abstractNumId w:val="3"/>
  </w:num>
  <w:num w:numId="4">
    <w:abstractNumId w:val="10"/>
  </w:num>
  <w:num w:numId="5">
    <w:abstractNumId w:val="8"/>
  </w:num>
  <w:num w:numId="6">
    <w:abstractNumId w:val="28"/>
  </w:num>
  <w:num w:numId="7">
    <w:abstractNumId w:val="0"/>
  </w:num>
  <w:num w:numId="8">
    <w:abstractNumId w:val="32"/>
  </w:num>
  <w:num w:numId="9">
    <w:abstractNumId w:val="21"/>
  </w:num>
  <w:num w:numId="10">
    <w:abstractNumId w:val="16"/>
  </w:num>
  <w:num w:numId="11">
    <w:abstractNumId w:val="22"/>
  </w:num>
  <w:num w:numId="12">
    <w:abstractNumId w:val="25"/>
  </w:num>
  <w:num w:numId="13">
    <w:abstractNumId w:val="5"/>
  </w:num>
  <w:num w:numId="14">
    <w:abstractNumId w:val="2"/>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9"/>
  </w:num>
  <w:num w:numId="18">
    <w:abstractNumId w:val="19"/>
  </w:num>
  <w:num w:numId="19">
    <w:abstractNumId w:val="17"/>
  </w:num>
  <w:num w:numId="20">
    <w:abstractNumId w:val="9"/>
  </w:num>
  <w:num w:numId="21">
    <w:abstractNumId w:val="1"/>
  </w:num>
  <w:num w:numId="22">
    <w:abstractNumId w:val="27"/>
  </w:num>
  <w:num w:numId="23">
    <w:abstractNumId w:val="11"/>
  </w:num>
  <w:num w:numId="24">
    <w:abstractNumId w:val="14"/>
  </w:num>
  <w:num w:numId="25">
    <w:abstractNumId w:val="14"/>
  </w:num>
  <w:num w:numId="26">
    <w:abstractNumId w:val="14"/>
  </w:num>
  <w:num w:numId="27">
    <w:abstractNumId w:val="14"/>
  </w:num>
  <w:num w:numId="28">
    <w:abstractNumId w:val="18"/>
  </w:num>
  <w:num w:numId="29">
    <w:abstractNumId w:val="23"/>
  </w:num>
  <w:num w:numId="30">
    <w:abstractNumId w:val="15"/>
  </w:num>
  <w:num w:numId="31">
    <w:abstractNumId w:val="20"/>
  </w:num>
  <w:num w:numId="32">
    <w:abstractNumId w:val="12"/>
  </w:num>
  <w:num w:numId="33">
    <w:abstractNumId w:val="4"/>
  </w:num>
  <w:num w:numId="34">
    <w:abstractNumId w:val="31"/>
  </w:num>
  <w:num w:numId="35">
    <w:abstractNumId w:val="24"/>
  </w:num>
  <w:num w:numId="36">
    <w:abstractNumId w:val="6"/>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180E"/>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777"/>
    <w:rsid w:val="000B4AB9"/>
    <w:rsid w:val="000B58C3"/>
    <w:rsid w:val="000B61E9"/>
    <w:rsid w:val="000B63CD"/>
    <w:rsid w:val="000C165A"/>
    <w:rsid w:val="000C2E19"/>
    <w:rsid w:val="000C3C72"/>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357"/>
    <w:rsid w:val="00151E23"/>
    <w:rsid w:val="001526E0"/>
    <w:rsid w:val="001551B5"/>
    <w:rsid w:val="001559B8"/>
    <w:rsid w:val="00156AF7"/>
    <w:rsid w:val="00161117"/>
    <w:rsid w:val="001613C6"/>
    <w:rsid w:val="001659C1"/>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181"/>
    <w:rsid w:val="001A2564"/>
    <w:rsid w:val="001A2A85"/>
    <w:rsid w:val="001A6173"/>
    <w:rsid w:val="001A63C3"/>
    <w:rsid w:val="001A6524"/>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32AB"/>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1F84"/>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6B6"/>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D6813"/>
    <w:rsid w:val="003E15FA"/>
    <w:rsid w:val="003E198B"/>
    <w:rsid w:val="003E2781"/>
    <w:rsid w:val="003E3731"/>
    <w:rsid w:val="003E3E8D"/>
    <w:rsid w:val="003E48AA"/>
    <w:rsid w:val="003E55E4"/>
    <w:rsid w:val="003E74E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0106"/>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B08A1"/>
    <w:rsid w:val="004B2182"/>
    <w:rsid w:val="004B27D8"/>
    <w:rsid w:val="004B54B0"/>
    <w:rsid w:val="004B6F6A"/>
    <w:rsid w:val="004B7C0C"/>
    <w:rsid w:val="004C09EA"/>
    <w:rsid w:val="004C3898"/>
    <w:rsid w:val="004C5315"/>
    <w:rsid w:val="004C5E29"/>
    <w:rsid w:val="004C63E4"/>
    <w:rsid w:val="004D0765"/>
    <w:rsid w:val="004D0E5F"/>
    <w:rsid w:val="004D176B"/>
    <w:rsid w:val="004D36B1"/>
    <w:rsid w:val="004D3C14"/>
    <w:rsid w:val="004D7EBD"/>
    <w:rsid w:val="004E2680"/>
    <w:rsid w:val="004E28F9"/>
    <w:rsid w:val="004E4310"/>
    <w:rsid w:val="004E4421"/>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6F9"/>
    <w:rsid w:val="00512074"/>
    <w:rsid w:val="005153A7"/>
    <w:rsid w:val="005219CF"/>
    <w:rsid w:val="00522636"/>
    <w:rsid w:val="005226F2"/>
    <w:rsid w:val="0052579A"/>
    <w:rsid w:val="00532365"/>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75AA"/>
    <w:rsid w:val="0058798C"/>
    <w:rsid w:val="005900FA"/>
    <w:rsid w:val="00591209"/>
    <w:rsid w:val="005935A4"/>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867"/>
    <w:rsid w:val="00611B83"/>
    <w:rsid w:val="00613257"/>
    <w:rsid w:val="00613FBA"/>
    <w:rsid w:val="006148DB"/>
    <w:rsid w:val="00620A71"/>
    <w:rsid w:val="00620D80"/>
    <w:rsid w:val="0062309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3DE1"/>
    <w:rsid w:val="00654663"/>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07E"/>
    <w:rsid w:val="00767AD1"/>
    <w:rsid w:val="007729A2"/>
    <w:rsid w:val="00775076"/>
    <w:rsid w:val="007755F2"/>
    <w:rsid w:val="00776971"/>
    <w:rsid w:val="00780298"/>
    <w:rsid w:val="00780A80"/>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26D"/>
    <w:rsid w:val="008444E8"/>
    <w:rsid w:val="00844E80"/>
    <w:rsid w:val="00846FE7"/>
    <w:rsid w:val="00850395"/>
    <w:rsid w:val="008504ED"/>
    <w:rsid w:val="00852765"/>
    <w:rsid w:val="008531CC"/>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67A"/>
    <w:rsid w:val="008B7B5C"/>
    <w:rsid w:val="008C0720"/>
    <w:rsid w:val="008C0C99"/>
    <w:rsid w:val="008C2017"/>
    <w:rsid w:val="008C31B7"/>
    <w:rsid w:val="008C38A9"/>
    <w:rsid w:val="008C4958"/>
    <w:rsid w:val="008C4BAA"/>
    <w:rsid w:val="008C5813"/>
    <w:rsid w:val="008C6AE8"/>
    <w:rsid w:val="008C7573"/>
    <w:rsid w:val="008D00A5"/>
    <w:rsid w:val="008D0A07"/>
    <w:rsid w:val="008D2BF3"/>
    <w:rsid w:val="008D34F1"/>
    <w:rsid w:val="008D39D8"/>
    <w:rsid w:val="008D484B"/>
    <w:rsid w:val="008D6999"/>
    <w:rsid w:val="008D6D1A"/>
    <w:rsid w:val="008D777F"/>
    <w:rsid w:val="008E040C"/>
    <w:rsid w:val="008E065E"/>
    <w:rsid w:val="008E07E4"/>
    <w:rsid w:val="008E0927"/>
    <w:rsid w:val="008E0A9B"/>
    <w:rsid w:val="008E10CA"/>
    <w:rsid w:val="008E1909"/>
    <w:rsid w:val="008E22F2"/>
    <w:rsid w:val="008E3954"/>
    <w:rsid w:val="008E6ACC"/>
    <w:rsid w:val="008E707E"/>
    <w:rsid w:val="008F0803"/>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3E4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68A"/>
    <w:rsid w:val="00962B77"/>
    <w:rsid w:val="009632C2"/>
    <w:rsid w:val="0096430A"/>
    <w:rsid w:val="00964819"/>
    <w:rsid w:val="0096554B"/>
    <w:rsid w:val="0096584A"/>
    <w:rsid w:val="0097147E"/>
    <w:rsid w:val="00971F08"/>
    <w:rsid w:val="00972F23"/>
    <w:rsid w:val="00973137"/>
    <w:rsid w:val="00973B40"/>
    <w:rsid w:val="0097603D"/>
    <w:rsid w:val="00976949"/>
    <w:rsid w:val="00980477"/>
    <w:rsid w:val="00980A5A"/>
    <w:rsid w:val="009826DE"/>
    <w:rsid w:val="0098506A"/>
    <w:rsid w:val="00985253"/>
    <w:rsid w:val="009853B3"/>
    <w:rsid w:val="009856E8"/>
    <w:rsid w:val="009876C6"/>
    <w:rsid w:val="009877C8"/>
    <w:rsid w:val="009878A4"/>
    <w:rsid w:val="00987AC7"/>
    <w:rsid w:val="00990630"/>
    <w:rsid w:val="00990AD5"/>
    <w:rsid w:val="00990AEA"/>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3523"/>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3663"/>
    <w:rsid w:val="00A44A7C"/>
    <w:rsid w:val="00A45B74"/>
    <w:rsid w:val="00A45D92"/>
    <w:rsid w:val="00A501D1"/>
    <w:rsid w:val="00A50E0F"/>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681C"/>
    <w:rsid w:val="00A87B74"/>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2ED3"/>
    <w:rsid w:val="00AF37FE"/>
    <w:rsid w:val="00AF42D7"/>
    <w:rsid w:val="00B006FE"/>
    <w:rsid w:val="00B007CB"/>
    <w:rsid w:val="00B02AA9"/>
    <w:rsid w:val="00B02FA3"/>
    <w:rsid w:val="00B03FA5"/>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46EE4"/>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AE3"/>
    <w:rsid w:val="00B93B59"/>
    <w:rsid w:val="00B9406A"/>
    <w:rsid w:val="00B94895"/>
    <w:rsid w:val="00B94B10"/>
    <w:rsid w:val="00B96708"/>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D2E"/>
    <w:rsid w:val="00BC4E2A"/>
    <w:rsid w:val="00BC6438"/>
    <w:rsid w:val="00BC7AD5"/>
    <w:rsid w:val="00BD0D78"/>
    <w:rsid w:val="00BD2A18"/>
    <w:rsid w:val="00BD2E33"/>
    <w:rsid w:val="00BD48AC"/>
    <w:rsid w:val="00BD5F1A"/>
    <w:rsid w:val="00BE02A3"/>
    <w:rsid w:val="00BE1234"/>
    <w:rsid w:val="00BE1F42"/>
    <w:rsid w:val="00BE1F53"/>
    <w:rsid w:val="00BE2FA6"/>
    <w:rsid w:val="00BE333F"/>
    <w:rsid w:val="00BE4E7B"/>
    <w:rsid w:val="00BE5394"/>
    <w:rsid w:val="00BE58D4"/>
    <w:rsid w:val="00BE7406"/>
    <w:rsid w:val="00BE7603"/>
    <w:rsid w:val="00BE79C2"/>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3625"/>
    <w:rsid w:val="00C14D4B"/>
    <w:rsid w:val="00C154BB"/>
    <w:rsid w:val="00C1733F"/>
    <w:rsid w:val="00C17372"/>
    <w:rsid w:val="00C21728"/>
    <w:rsid w:val="00C2419E"/>
    <w:rsid w:val="00C24460"/>
    <w:rsid w:val="00C24908"/>
    <w:rsid w:val="00C26434"/>
    <w:rsid w:val="00C26F3D"/>
    <w:rsid w:val="00C2786D"/>
    <w:rsid w:val="00C279B5"/>
    <w:rsid w:val="00C27C45"/>
    <w:rsid w:val="00C3719D"/>
    <w:rsid w:val="00C37CB2"/>
    <w:rsid w:val="00C43618"/>
    <w:rsid w:val="00C45A75"/>
    <w:rsid w:val="00C471BC"/>
    <w:rsid w:val="00C473A5"/>
    <w:rsid w:val="00C51B4C"/>
    <w:rsid w:val="00C54995"/>
    <w:rsid w:val="00C54B4D"/>
    <w:rsid w:val="00C54D41"/>
    <w:rsid w:val="00C557D1"/>
    <w:rsid w:val="00C55ADB"/>
    <w:rsid w:val="00C60783"/>
    <w:rsid w:val="00C635DB"/>
    <w:rsid w:val="00C64672"/>
    <w:rsid w:val="00C662B8"/>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1779"/>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6019"/>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47C"/>
    <w:rsid w:val="00DF5BFC"/>
    <w:rsid w:val="00DF767A"/>
    <w:rsid w:val="00E00E39"/>
    <w:rsid w:val="00E02542"/>
    <w:rsid w:val="00E02E21"/>
    <w:rsid w:val="00E0585F"/>
    <w:rsid w:val="00E06FD8"/>
    <w:rsid w:val="00E109EA"/>
    <w:rsid w:val="00E110E7"/>
    <w:rsid w:val="00E11B20"/>
    <w:rsid w:val="00E15761"/>
    <w:rsid w:val="00E17FA2"/>
    <w:rsid w:val="00E21702"/>
    <w:rsid w:val="00E22330"/>
    <w:rsid w:val="00E2674D"/>
    <w:rsid w:val="00E30B5A"/>
    <w:rsid w:val="00E3123D"/>
    <w:rsid w:val="00E31461"/>
    <w:rsid w:val="00E319BF"/>
    <w:rsid w:val="00E31D43"/>
    <w:rsid w:val="00E32131"/>
    <w:rsid w:val="00E32608"/>
    <w:rsid w:val="00E3325B"/>
    <w:rsid w:val="00E34188"/>
    <w:rsid w:val="00E34B6E"/>
    <w:rsid w:val="00E35559"/>
    <w:rsid w:val="00E3723A"/>
    <w:rsid w:val="00E37860"/>
    <w:rsid w:val="00E429F4"/>
    <w:rsid w:val="00E446F1"/>
    <w:rsid w:val="00E450CA"/>
    <w:rsid w:val="00E455BB"/>
    <w:rsid w:val="00E46886"/>
    <w:rsid w:val="00E4779E"/>
    <w:rsid w:val="00E47AEF"/>
    <w:rsid w:val="00E51D65"/>
    <w:rsid w:val="00E53B75"/>
    <w:rsid w:val="00E53C9E"/>
    <w:rsid w:val="00E53D81"/>
    <w:rsid w:val="00E54E3B"/>
    <w:rsid w:val="00E54FA8"/>
    <w:rsid w:val="00E56819"/>
    <w:rsid w:val="00E57565"/>
    <w:rsid w:val="00E5757F"/>
    <w:rsid w:val="00E63838"/>
    <w:rsid w:val="00E64434"/>
    <w:rsid w:val="00E67C51"/>
    <w:rsid w:val="00E712C1"/>
    <w:rsid w:val="00E725EA"/>
    <w:rsid w:val="00E72EFC"/>
    <w:rsid w:val="00E7519E"/>
    <w:rsid w:val="00E75457"/>
    <w:rsid w:val="00E758EC"/>
    <w:rsid w:val="00E75937"/>
    <w:rsid w:val="00E764C2"/>
    <w:rsid w:val="00E8234C"/>
    <w:rsid w:val="00E82DCE"/>
    <w:rsid w:val="00E83AA9"/>
    <w:rsid w:val="00E8546E"/>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352A"/>
    <w:rsid w:val="00EA5244"/>
    <w:rsid w:val="00EA772D"/>
    <w:rsid w:val="00EA7A41"/>
    <w:rsid w:val="00EB077B"/>
    <w:rsid w:val="00EB0D21"/>
    <w:rsid w:val="00EB4EA2"/>
    <w:rsid w:val="00EB6C35"/>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4DB"/>
    <w:rsid w:val="00F0467F"/>
    <w:rsid w:val="00F04F6B"/>
    <w:rsid w:val="00F04F6E"/>
    <w:rsid w:val="00F0528D"/>
    <w:rsid w:val="00F06C67"/>
    <w:rsid w:val="00F06DFD"/>
    <w:rsid w:val="00F071D1"/>
    <w:rsid w:val="00F07533"/>
    <w:rsid w:val="00F10629"/>
    <w:rsid w:val="00F12AB3"/>
    <w:rsid w:val="00F13299"/>
    <w:rsid w:val="00F14600"/>
    <w:rsid w:val="00F15FA5"/>
    <w:rsid w:val="00F209B7"/>
    <w:rsid w:val="00F22870"/>
    <w:rsid w:val="00F2376F"/>
    <w:rsid w:val="00F243D8"/>
    <w:rsid w:val="00F2474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35B7"/>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46AB82F9-BF79-4689-98B4-8A865C7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5</Pages>
  <Words>1511</Words>
  <Characters>8617</Characters>
  <Application>Microsoft Office Word</Application>
  <DocSecurity>0</DocSecurity>
  <Lines>71</Lines>
  <Paragraphs>20</Paragraphs>
  <ScaleCrop>false</ScaleCrop>
  <Company>Ericsson</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34</cp:revision>
  <cp:lastPrinted>2008-01-31T07:09:00Z</cp:lastPrinted>
  <dcterms:created xsi:type="dcterms:W3CDTF">2022-09-26T07:06:00Z</dcterms:created>
  <dcterms:modified xsi:type="dcterms:W3CDTF">2022-11-07T10:46:00Z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